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87D97">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eastAsia" w:ascii="方正黑体_GBK" w:hAnsi="方正黑体_GBK" w:eastAsia="方正黑体_GBK" w:cs="方正黑体_GBK"/>
          <w:color w:val="auto"/>
          <w:kern w:val="21"/>
          <w:sz w:val="32"/>
          <w:szCs w:val="32"/>
          <w:lang w:val="en-US" w:eastAsia="zh-CN"/>
        </w:rPr>
      </w:pPr>
      <w:r>
        <w:rPr>
          <w:rFonts w:hint="eastAsia" w:ascii="方正黑体_GBK" w:hAnsi="方正黑体_GBK" w:eastAsia="方正黑体_GBK" w:cs="方正黑体_GBK"/>
          <w:color w:val="auto"/>
          <w:kern w:val="21"/>
          <w:sz w:val="32"/>
          <w:szCs w:val="32"/>
          <w:lang w:val="en-US" w:eastAsia="zh-CN"/>
        </w:rPr>
        <w:t>附件</w:t>
      </w:r>
    </w:p>
    <w:p w14:paraId="063287D8">
      <w:pPr>
        <w:keepNext w:val="0"/>
        <w:keepLines w:val="0"/>
        <w:pageBreakBefore w:val="0"/>
        <w:widowControl w:val="0"/>
        <w:kinsoku/>
        <w:wordWrap/>
        <w:overflowPunct/>
        <w:topLinePunct w:val="0"/>
        <w:autoSpaceDE/>
        <w:autoSpaceDN/>
        <w:bidi w:val="0"/>
        <w:adjustRightInd w:val="0"/>
        <w:snapToGrid w:val="0"/>
        <w:spacing w:line="590" w:lineRule="exact"/>
        <w:ind w:firstLine="644" w:firstLineChars="200"/>
        <w:jc w:val="both"/>
        <w:textAlignment w:val="auto"/>
        <w:rPr>
          <w:rFonts w:hint="eastAsia" w:ascii="Times New Roman" w:hAnsi="Times New Roman" w:eastAsia="方正仿宋_GBK" w:cs="方正仿宋_GBK"/>
          <w:color w:val="auto"/>
          <w:kern w:val="21"/>
          <w:sz w:val="32"/>
          <w:szCs w:val="32"/>
          <w:lang w:val="en-US" w:eastAsia="zh-CN"/>
        </w:rPr>
      </w:pPr>
    </w:p>
    <w:p w14:paraId="742E3E09">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color w:val="auto"/>
          <w:kern w:val="21"/>
          <w:sz w:val="44"/>
          <w:szCs w:val="44"/>
          <w:lang w:val="en-US" w:eastAsia="zh-CN"/>
        </w:rPr>
      </w:pPr>
      <w:bookmarkStart w:id="0" w:name="_GoBack"/>
      <w:r>
        <w:rPr>
          <w:rFonts w:hint="eastAsia" w:ascii="方正小标宋简体" w:hAnsi="方正小标宋简体" w:eastAsia="方正小标宋简体" w:cs="方正小标宋简体"/>
          <w:color w:val="auto"/>
          <w:kern w:val="21"/>
          <w:sz w:val="44"/>
          <w:szCs w:val="44"/>
          <w:lang w:val="en-US" w:eastAsia="zh-CN"/>
        </w:rPr>
        <w:t>中国（广西）自由贸易试验区第七批</w:t>
      </w:r>
    </w:p>
    <w:p w14:paraId="0887C210">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color w:val="auto"/>
          <w:kern w:val="21"/>
          <w:sz w:val="44"/>
          <w:szCs w:val="44"/>
          <w:lang w:val="en-US" w:eastAsia="zh-CN"/>
        </w:rPr>
      </w:pPr>
      <w:r>
        <w:rPr>
          <w:rFonts w:hint="eastAsia" w:ascii="方正小标宋简体" w:hAnsi="方正小标宋简体" w:eastAsia="方正小标宋简体" w:cs="方正小标宋简体"/>
          <w:color w:val="auto"/>
          <w:kern w:val="21"/>
          <w:sz w:val="44"/>
          <w:szCs w:val="44"/>
          <w:lang w:val="en-US" w:eastAsia="zh-CN"/>
        </w:rPr>
        <w:t>自治区级制度创新成果复制推广</w:t>
      </w:r>
    </w:p>
    <w:p w14:paraId="4B0DE1E5">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color w:val="auto"/>
          <w:kern w:val="21"/>
          <w:sz w:val="44"/>
          <w:szCs w:val="44"/>
          <w:lang w:val="en-US" w:eastAsia="zh-CN"/>
        </w:rPr>
      </w:pPr>
      <w:r>
        <w:rPr>
          <w:rFonts w:hint="eastAsia" w:ascii="方正小标宋简体" w:hAnsi="方正小标宋简体" w:eastAsia="方正小标宋简体" w:cs="方正小标宋简体"/>
          <w:color w:val="auto"/>
          <w:kern w:val="21"/>
          <w:sz w:val="44"/>
          <w:szCs w:val="44"/>
          <w:lang w:val="en-US" w:eastAsia="zh-CN"/>
        </w:rPr>
        <w:t>工作任务分工表</w:t>
      </w:r>
    </w:p>
    <w:bookmarkEnd w:id="0"/>
    <w:p w14:paraId="028792E9">
      <w:pPr>
        <w:keepNext w:val="0"/>
        <w:keepLines w:val="0"/>
        <w:pageBreakBefore w:val="0"/>
        <w:widowControl w:val="0"/>
        <w:kinsoku/>
        <w:wordWrap/>
        <w:overflowPunct/>
        <w:topLinePunct w:val="0"/>
        <w:autoSpaceDE/>
        <w:autoSpaceDN/>
        <w:bidi w:val="0"/>
        <w:adjustRightInd w:val="0"/>
        <w:snapToGrid w:val="0"/>
        <w:spacing w:line="590" w:lineRule="exact"/>
        <w:ind w:firstLine="644" w:firstLineChars="200"/>
        <w:jc w:val="both"/>
        <w:textAlignment w:val="auto"/>
        <w:rPr>
          <w:rFonts w:hint="eastAsia" w:ascii="Times New Roman" w:hAnsi="Times New Roman" w:eastAsia="方正仿宋_GBK" w:cs="方正仿宋_GBK"/>
          <w:color w:val="auto"/>
          <w:kern w:val="21"/>
          <w:sz w:val="32"/>
          <w:szCs w:val="32"/>
          <w:lang w:val="en-US" w:eastAsia="zh-CN"/>
        </w:rPr>
      </w:pPr>
    </w:p>
    <w:tbl>
      <w:tblPr>
        <w:tblStyle w:val="11"/>
        <w:tblW w:w="496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1" w:type="dxa"/>
          <w:bottom w:w="0" w:type="dxa"/>
          <w:right w:w="51" w:type="dxa"/>
        </w:tblCellMar>
      </w:tblPr>
      <w:tblGrid>
        <w:gridCol w:w="460"/>
        <w:gridCol w:w="1541"/>
        <w:gridCol w:w="3799"/>
        <w:gridCol w:w="669"/>
        <w:gridCol w:w="1483"/>
        <w:gridCol w:w="1168"/>
      </w:tblGrid>
      <w:tr w14:paraId="6F84D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397" w:hRule="atLeast"/>
          <w:tblHeader/>
          <w:jc w:val="center"/>
        </w:trPr>
        <w:tc>
          <w:tcPr>
            <w:tcW w:w="252" w:type="pct"/>
            <w:noWrap w:val="0"/>
            <w:tcMar>
              <w:top w:w="57" w:type="dxa"/>
              <w:left w:w="57" w:type="dxa"/>
              <w:bottom w:w="57" w:type="dxa"/>
              <w:right w:w="57" w:type="dxa"/>
            </w:tcMar>
            <w:vAlign w:val="center"/>
          </w:tcPr>
          <w:p w14:paraId="5845500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snapToGrid w:val="0"/>
                <w:color w:val="auto"/>
                <w:spacing w:val="0"/>
                <w:kern w:val="21"/>
                <w:sz w:val="21"/>
                <w:szCs w:val="21"/>
                <w:highlight w:val="none"/>
                <w:vertAlign w:val="baseline"/>
                <w:lang w:eastAsia="zh-CN"/>
              </w:rPr>
            </w:pPr>
            <w:r>
              <w:rPr>
                <w:rFonts w:hint="eastAsia" w:ascii="方正黑体_GBK" w:hAnsi="方正黑体_GBK" w:eastAsia="方正黑体_GBK" w:cs="方正黑体_GBK"/>
                <w:b w:val="0"/>
                <w:bCs/>
                <w:snapToGrid w:val="0"/>
                <w:color w:val="auto"/>
                <w:spacing w:val="0"/>
                <w:kern w:val="21"/>
                <w:sz w:val="21"/>
                <w:szCs w:val="21"/>
                <w:highlight w:val="none"/>
                <w:vertAlign w:val="baseline"/>
                <w:lang w:eastAsia="zh-CN"/>
              </w:rPr>
              <w:t>序号</w:t>
            </w:r>
          </w:p>
        </w:tc>
        <w:tc>
          <w:tcPr>
            <w:tcW w:w="845" w:type="pct"/>
            <w:noWrap w:val="0"/>
            <w:tcMar>
              <w:top w:w="57" w:type="dxa"/>
              <w:left w:w="57" w:type="dxa"/>
              <w:bottom w:w="57" w:type="dxa"/>
              <w:right w:w="57" w:type="dxa"/>
            </w:tcMar>
            <w:vAlign w:val="center"/>
          </w:tcPr>
          <w:p w14:paraId="0F797AC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snapToGrid w:val="0"/>
                <w:color w:val="auto"/>
                <w:spacing w:val="0"/>
                <w:kern w:val="21"/>
                <w:sz w:val="21"/>
                <w:szCs w:val="21"/>
                <w:highlight w:val="none"/>
                <w:vertAlign w:val="baseline"/>
                <w:lang w:val="en-US" w:eastAsia="zh-CN"/>
              </w:rPr>
            </w:pPr>
            <w:r>
              <w:rPr>
                <w:rFonts w:hint="eastAsia" w:ascii="方正黑体_GBK" w:hAnsi="方正黑体_GBK" w:eastAsia="方正黑体_GBK" w:cs="方正黑体_GBK"/>
                <w:b w:val="0"/>
                <w:bCs/>
                <w:snapToGrid w:val="0"/>
                <w:color w:val="auto"/>
                <w:spacing w:val="0"/>
                <w:kern w:val="21"/>
                <w:sz w:val="21"/>
                <w:szCs w:val="21"/>
                <w:highlight w:val="none"/>
                <w:vertAlign w:val="baseline"/>
                <w:lang w:val="en-US" w:eastAsia="zh-CN"/>
              </w:rPr>
              <w:t>成果名称</w:t>
            </w:r>
          </w:p>
        </w:tc>
        <w:tc>
          <w:tcPr>
            <w:tcW w:w="2083" w:type="pct"/>
            <w:noWrap w:val="0"/>
            <w:tcMar>
              <w:top w:w="57" w:type="dxa"/>
              <w:left w:w="57" w:type="dxa"/>
              <w:bottom w:w="57" w:type="dxa"/>
              <w:right w:w="57" w:type="dxa"/>
            </w:tcMar>
            <w:vAlign w:val="center"/>
          </w:tcPr>
          <w:p w14:paraId="55428BE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snapToGrid w:val="0"/>
                <w:color w:val="auto"/>
                <w:spacing w:val="0"/>
                <w:kern w:val="21"/>
                <w:sz w:val="21"/>
                <w:szCs w:val="21"/>
                <w:highlight w:val="none"/>
                <w:vertAlign w:val="baseline"/>
                <w:lang w:val="en-US" w:eastAsia="zh-CN"/>
              </w:rPr>
            </w:pPr>
            <w:r>
              <w:rPr>
                <w:rFonts w:hint="eastAsia" w:ascii="方正黑体_GBK" w:hAnsi="方正黑体_GBK" w:eastAsia="方正黑体_GBK" w:cs="方正黑体_GBK"/>
                <w:b w:val="0"/>
                <w:bCs/>
                <w:snapToGrid w:val="0"/>
                <w:color w:val="auto"/>
                <w:spacing w:val="0"/>
                <w:kern w:val="21"/>
                <w:sz w:val="21"/>
                <w:szCs w:val="21"/>
                <w:highlight w:val="none"/>
                <w:vertAlign w:val="baseline"/>
                <w:lang w:val="en-US" w:eastAsia="zh-CN"/>
              </w:rPr>
              <w:t>主要内容</w:t>
            </w:r>
          </w:p>
        </w:tc>
        <w:tc>
          <w:tcPr>
            <w:tcW w:w="367" w:type="pct"/>
            <w:noWrap w:val="0"/>
            <w:tcMar>
              <w:top w:w="57" w:type="dxa"/>
              <w:left w:w="57" w:type="dxa"/>
              <w:bottom w:w="57" w:type="dxa"/>
              <w:right w:w="57" w:type="dxa"/>
            </w:tcMar>
            <w:vAlign w:val="center"/>
          </w:tcPr>
          <w:p w14:paraId="5838A10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snapToGrid w:val="0"/>
                <w:color w:val="auto"/>
                <w:spacing w:val="0"/>
                <w:kern w:val="21"/>
                <w:sz w:val="21"/>
                <w:szCs w:val="21"/>
                <w:highlight w:val="none"/>
                <w:vertAlign w:val="baseline"/>
                <w:lang w:eastAsia="zh-CN"/>
              </w:rPr>
            </w:pPr>
            <w:r>
              <w:rPr>
                <w:rFonts w:hint="eastAsia" w:ascii="方正黑体_GBK" w:hAnsi="方正黑体_GBK" w:eastAsia="方正黑体_GBK" w:cs="方正黑体_GBK"/>
                <w:b w:val="0"/>
                <w:bCs/>
                <w:snapToGrid w:val="0"/>
                <w:color w:val="auto"/>
                <w:spacing w:val="0"/>
                <w:kern w:val="21"/>
                <w:sz w:val="21"/>
                <w:szCs w:val="21"/>
                <w:highlight w:val="none"/>
                <w:vertAlign w:val="baseline"/>
                <w:lang w:eastAsia="zh-CN"/>
              </w:rPr>
              <w:t>推广</w:t>
            </w:r>
          </w:p>
          <w:p w14:paraId="2D1D55C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snapToGrid w:val="0"/>
                <w:color w:val="auto"/>
                <w:spacing w:val="0"/>
                <w:kern w:val="21"/>
                <w:sz w:val="21"/>
                <w:szCs w:val="21"/>
                <w:highlight w:val="none"/>
                <w:vertAlign w:val="baseline"/>
                <w:lang w:eastAsia="zh-CN"/>
              </w:rPr>
            </w:pPr>
            <w:r>
              <w:rPr>
                <w:rFonts w:hint="eastAsia" w:ascii="方正黑体_GBK" w:hAnsi="方正黑体_GBK" w:eastAsia="方正黑体_GBK" w:cs="方正黑体_GBK"/>
                <w:b w:val="0"/>
                <w:bCs/>
                <w:snapToGrid w:val="0"/>
                <w:color w:val="auto"/>
                <w:spacing w:val="0"/>
                <w:kern w:val="21"/>
                <w:sz w:val="21"/>
                <w:szCs w:val="21"/>
                <w:highlight w:val="none"/>
                <w:vertAlign w:val="baseline"/>
                <w:lang w:eastAsia="zh-CN"/>
              </w:rPr>
              <w:t>范围</w:t>
            </w:r>
          </w:p>
        </w:tc>
        <w:tc>
          <w:tcPr>
            <w:tcW w:w="813" w:type="pct"/>
            <w:noWrap w:val="0"/>
            <w:tcMar>
              <w:top w:w="57" w:type="dxa"/>
              <w:left w:w="57" w:type="dxa"/>
              <w:bottom w:w="57" w:type="dxa"/>
              <w:right w:w="57" w:type="dxa"/>
            </w:tcMar>
            <w:vAlign w:val="center"/>
          </w:tcPr>
          <w:p w14:paraId="1194BFB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snapToGrid w:val="0"/>
                <w:color w:val="auto"/>
                <w:spacing w:val="0"/>
                <w:kern w:val="21"/>
                <w:sz w:val="21"/>
                <w:szCs w:val="21"/>
                <w:highlight w:val="none"/>
                <w:vertAlign w:val="baseline"/>
                <w:lang w:eastAsia="zh-CN"/>
              </w:rPr>
            </w:pPr>
            <w:r>
              <w:rPr>
                <w:rFonts w:hint="eastAsia" w:ascii="方正黑体_GBK" w:hAnsi="方正黑体_GBK" w:eastAsia="方正黑体_GBK" w:cs="方正黑体_GBK"/>
                <w:b w:val="0"/>
                <w:bCs/>
                <w:snapToGrid w:val="0"/>
                <w:color w:val="auto"/>
                <w:spacing w:val="0"/>
                <w:kern w:val="21"/>
                <w:sz w:val="21"/>
                <w:szCs w:val="21"/>
                <w:highlight w:val="none"/>
                <w:vertAlign w:val="baseline"/>
                <w:lang w:eastAsia="zh-CN"/>
              </w:rPr>
              <w:t>牵头改革</w:t>
            </w:r>
          </w:p>
          <w:p w14:paraId="1C804DF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snapToGrid w:val="0"/>
                <w:color w:val="auto"/>
                <w:spacing w:val="0"/>
                <w:kern w:val="21"/>
                <w:sz w:val="21"/>
                <w:szCs w:val="21"/>
                <w:highlight w:val="none"/>
                <w:vertAlign w:val="baseline"/>
                <w:lang w:eastAsia="zh-CN"/>
              </w:rPr>
            </w:pPr>
            <w:r>
              <w:rPr>
                <w:rFonts w:hint="eastAsia" w:ascii="方正黑体_GBK" w:hAnsi="方正黑体_GBK" w:eastAsia="方正黑体_GBK" w:cs="方正黑体_GBK"/>
                <w:b w:val="0"/>
                <w:bCs/>
                <w:snapToGrid w:val="0"/>
                <w:color w:val="auto"/>
                <w:spacing w:val="0"/>
                <w:kern w:val="21"/>
                <w:sz w:val="21"/>
                <w:szCs w:val="21"/>
                <w:highlight w:val="none"/>
                <w:vertAlign w:val="baseline"/>
                <w:lang w:eastAsia="zh-CN"/>
              </w:rPr>
              <w:t>部门</w:t>
            </w:r>
          </w:p>
        </w:tc>
        <w:tc>
          <w:tcPr>
            <w:tcW w:w="636" w:type="pct"/>
            <w:noWrap w:val="0"/>
            <w:tcMar>
              <w:top w:w="57" w:type="dxa"/>
              <w:left w:w="57" w:type="dxa"/>
              <w:bottom w:w="57" w:type="dxa"/>
              <w:right w:w="57" w:type="dxa"/>
            </w:tcMar>
            <w:vAlign w:val="center"/>
          </w:tcPr>
          <w:p w14:paraId="12580A2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snapToGrid w:val="0"/>
                <w:color w:val="auto"/>
                <w:spacing w:val="0"/>
                <w:kern w:val="21"/>
                <w:sz w:val="21"/>
                <w:szCs w:val="21"/>
                <w:highlight w:val="none"/>
                <w:vertAlign w:val="baseline"/>
                <w:lang w:eastAsia="zh-CN"/>
              </w:rPr>
            </w:pPr>
            <w:r>
              <w:rPr>
                <w:rFonts w:hint="eastAsia" w:ascii="方正黑体_GBK" w:hAnsi="方正黑体_GBK" w:eastAsia="方正黑体_GBK" w:cs="方正黑体_GBK"/>
                <w:b w:val="0"/>
                <w:bCs/>
                <w:snapToGrid w:val="0"/>
                <w:color w:val="auto"/>
                <w:spacing w:val="0"/>
                <w:kern w:val="21"/>
                <w:sz w:val="21"/>
                <w:szCs w:val="21"/>
                <w:highlight w:val="none"/>
                <w:vertAlign w:val="baseline"/>
                <w:lang w:eastAsia="zh-CN"/>
              </w:rPr>
              <w:t>复制推广</w:t>
            </w:r>
          </w:p>
          <w:p w14:paraId="38BE857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snapToGrid w:val="0"/>
                <w:color w:val="auto"/>
                <w:spacing w:val="0"/>
                <w:kern w:val="21"/>
                <w:sz w:val="21"/>
                <w:szCs w:val="21"/>
                <w:highlight w:val="none"/>
                <w:vertAlign w:val="baseline"/>
                <w:lang w:eastAsia="zh-CN"/>
              </w:rPr>
            </w:pPr>
            <w:r>
              <w:rPr>
                <w:rFonts w:hint="eastAsia" w:ascii="方正黑体_GBK" w:hAnsi="方正黑体_GBK" w:eastAsia="方正黑体_GBK" w:cs="方正黑体_GBK"/>
                <w:b w:val="0"/>
                <w:bCs/>
                <w:snapToGrid w:val="0"/>
                <w:color w:val="auto"/>
                <w:spacing w:val="0"/>
                <w:kern w:val="21"/>
                <w:sz w:val="21"/>
                <w:szCs w:val="21"/>
                <w:highlight w:val="none"/>
                <w:vertAlign w:val="baseline"/>
                <w:lang w:eastAsia="zh-CN"/>
              </w:rPr>
              <w:t>责任单位</w:t>
            </w:r>
          </w:p>
        </w:tc>
      </w:tr>
      <w:tr w14:paraId="405FF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397" w:hRule="atLeast"/>
          <w:jc w:val="center"/>
        </w:trPr>
        <w:tc>
          <w:tcPr>
            <w:tcW w:w="5000" w:type="pct"/>
            <w:gridSpan w:val="6"/>
            <w:noWrap w:val="0"/>
            <w:tcMar>
              <w:top w:w="57" w:type="dxa"/>
              <w:left w:w="57" w:type="dxa"/>
              <w:bottom w:w="57" w:type="dxa"/>
              <w:right w:w="57" w:type="dxa"/>
            </w:tcMar>
            <w:vAlign w:val="center"/>
          </w:tcPr>
          <w:p w14:paraId="41F2EF7F">
            <w:pPr>
              <w:keepNext w:val="0"/>
              <w:keepLines w:val="0"/>
              <w:pageBreakBefore w:val="0"/>
              <w:widowControl w:val="0"/>
              <w:suppressLineNumbers w:val="0"/>
              <w:tabs>
                <w:tab w:val="left" w:pos="2822"/>
              </w:tabs>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方正黑体_GBK" w:hAnsi="方正黑体_GBK" w:eastAsia="方正黑体_GBK" w:cs="方正黑体_GBK"/>
                <w:i w:val="0"/>
                <w:snapToGrid w:val="0"/>
                <w:color w:val="auto"/>
                <w:spacing w:val="0"/>
                <w:kern w:val="21"/>
                <w:sz w:val="21"/>
                <w:szCs w:val="21"/>
                <w:u w:val="none"/>
                <w:lang w:val="en-US" w:eastAsia="zh-CN" w:bidi="ar"/>
              </w:rPr>
            </w:pPr>
            <w:r>
              <w:rPr>
                <w:rFonts w:hint="eastAsia" w:ascii="方正黑体_GBK" w:hAnsi="方正黑体_GBK" w:eastAsia="方正黑体_GBK" w:cs="方正黑体_GBK"/>
                <w:b w:val="0"/>
                <w:i w:val="0"/>
                <w:snapToGrid w:val="0"/>
                <w:color w:val="auto"/>
                <w:spacing w:val="0"/>
                <w:kern w:val="21"/>
                <w:sz w:val="21"/>
                <w:szCs w:val="21"/>
                <w:u w:val="none"/>
                <w:lang w:val="en-US" w:eastAsia="zh-CN" w:bidi="ar"/>
              </w:rPr>
              <w:t>一、改革试点经验（16项）</w:t>
            </w:r>
          </w:p>
        </w:tc>
      </w:tr>
      <w:tr w14:paraId="4C7AF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802" w:hRule="atLeast"/>
          <w:jc w:val="center"/>
        </w:trPr>
        <w:tc>
          <w:tcPr>
            <w:tcW w:w="252" w:type="pct"/>
            <w:noWrap w:val="0"/>
            <w:tcMar>
              <w:top w:w="57" w:type="dxa"/>
              <w:left w:w="57" w:type="dxa"/>
              <w:bottom w:w="57" w:type="dxa"/>
              <w:right w:w="57" w:type="dxa"/>
            </w:tcMar>
            <w:vAlign w:val="center"/>
          </w:tcPr>
          <w:p w14:paraId="5FDA3AD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w:t>
            </w:r>
          </w:p>
        </w:tc>
        <w:tc>
          <w:tcPr>
            <w:tcW w:w="845" w:type="pct"/>
            <w:noWrap w:val="0"/>
            <w:tcMar>
              <w:top w:w="57" w:type="dxa"/>
              <w:left w:w="57" w:type="dxa"/>
              <w:bottom w:w="57" w:type="dxa"/>
              <w:right w:w="57" w:type="dxa"/>
            </w:tcMar>
            <w:vAlign w:val="center"/>
          </w:tcPr>
          <w:p w14:paraId="304E664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进口食用“药食同源”商品通关新模式</w:t>
            </w:r>
          </w:p>
        </w:tc>
        <w:tc>
          <w:tcPr>
            <w:tcW w:w="2083" w:type="pct"/>
            <w:noWrap w:val="0"/>
            <w:tcMar>
              <w:top w:w="57" w:type="dxa"/>
              <w:left w:w="57" w:type="dxa"/>
              <w:bottom w:w="57" w:type="dxa"/>
              <w:right w:w="57" w:type="dxa"/>
            </w:tcMar>
            <w:vAlign w:val="center"/>
          </w:tcPr>
          <w:p w14:paraId="6E15272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形成39项食用“药食同源”通关便利化改革商品目录，目录覆盖范围全国领先，目录内的“药食同源”商品，不再需要办理进口药品通关单，仅需凭相关进口单证在市场监管部门取得《不予受理进口备案申请告知书》，即可在区内任一海关办理通关手续。</w:t>
            </w:r>
          </w:p>
        </w:tc>
        <w:tc>
          <w:tcPr>
            <w:tcW w:w="367" w:type="pct"/>
            <w:noWrap w:val="0"/>
            <w:tcMar>
              <w:top w:w="57" w:type="dxa"/>
              <w:left w:w="57" w:type="dxa"/>
              <w:bottom w:w="57" w:type="dxa"/>
              <w:right w:w="57" w:type="dxa"/>
            </w:tcMar>
            <w:vAlign w:val="center"/>
          </w:tcPr>
          <w:p w14:paraId="0039A98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w:t>
            </w:r>
          </w:p>
        </w:tc>
        <w:tc>
          <w:tcPr>
            <w:tcW w:w="813" w:type="pct"/>
            <w:noWrap w:val="0"/>
            <w:tcMar>
              <w:top w:w="57" w:type="dxa"/>
              <w:left w:w="57" w:type="dxa"/>
              <w:bottom w:w="57" w:type="dxa"/>
              <w:right w:w="57" w:type="dxa"/>
            </w:tcMar>
            <w:vAlign w:val="center"/>
          </w:tcPr>
          <w:p w14:paraId="3B8BFFA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自治区商务厅、市场监管局、药监局，南宁海关，自贸试验区南宁片区、钦州港片区、崇左片区管委会</w:t>
            </w:r>
          </w:p>
        </w:tc>
        <w:tc>
          <w:tcPr>
            <w:tcW w:w="636" w:type="pct"/>
            <w:noWrap w:val="0"/>
            <w:tcMar>
              <w:top w:w="57" w:type="dxa"/>
              <w:left w:w="57" w:type="dxa"/>
              <w:bottom w:w="57" w:type="dxa"/>
              <w:right w:w="57" w:type="dxa"/>
            </w:tcMar>
            <w:vAlign w:val="center"/>
          </w:tcPr>
          <w:p w14:paraId="7CDFCDD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自治区商务厅、市场监管局、药监局，南宁海关</w:t>
            </w:r>
          </w:p>
        </w:tc>
      </w:tr>
      <w:tr w14:paraId="472BB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081" w:hRule="atLeast"/>
          <w:jc w:val="center"/>
        </w:trPr>
        <w:tc>
          <w:tcPr>
            <w:tcW w:w="252" w:type="pct"/>
            <w:noWrap w:val="0"/>
            <w:tcMar>
              <w:top w:w="57" w:type="dxa"/>
              <w:left w:w="57" w:type="dxa"/>
              <w:bottom w:w="57" w:type="dxa"/>
              <w:right w:w="57" w:type="dxa"/>
            </w:tcMar>
            <w:vAlign w:val="center"/>
          </w:tcPr>
          <w:p w14:paraId="4BDDB4C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2</w:t>
            </w:r>
          </w:p>
        </w:tc>
        <w:tc>
          <w:tcPr>
            <w:tcW w:w="845" w:type="pct"/>
            <w:noWrap w:val="0"/>
            <w:tcMar>
              <w:top w:w="57" w:type="dxa"/>
              <w:left w:w="57" w:type="dxa"/>
              <w:bottom w:w="57" w:type="dxa"/>
              <w:right w:w="57" w:type="dxa"/>
            </w:tcMar>
            <w:vAlign w:val="center"/>
          </w:tcPr>
          <w:p w14:paraId="4A58234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跨境贸易多区联动“智慧通”创新改革</w:t>
            </w:r>
          </w:p>
        </w:tc>
        <w:tc>
          <w:tcPr>
            <w:tcW w:w="2083" w:type="pct"/>
            <w:noWrap w:val="0"/>
            <w:tcMar>
              <w:top w:w="57" w:type="dxa"/>
              <w:left w:w="57" w:type="dxa"/>
              <w:bottom w:w="57" w:type="dxa"/>
              <w:right w:w="57" w:type="dxa"/>
            </w:tcMar>
            <w:vAlign w:val="center"/>
          </w:tcPr>
          <w:p w14:paraId="4400CE8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全区首创“1</w:t>
            </w:r>
            <w:r>
              <w:rPr>
                <w:rFonts w:hint="eastAsia" w:ascii="仿宋" w:hAnsi="仿宋" w:eastAsia="仿宋" w:cs="仿宋"/>
                <w:i w:val="0"/>
                <w:snapToGrid w:val="0"/>
                <w:color w:val="auto"/>
                <w:spacing w:val="0"/>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N”跨境贸易多区联动模式，实现南宁综保区、吴圩机场、</w:t>
            </w:r>
            <w:r>
              <w:rPr>
                <w:rStyle w:val="14"/>
                <w:rFonts w:hint="eastAsia" w:ascii="Times New Roman" w:hAnsi="Times New Roman" w:eastAsia="方正书宋_GBK" w:cs="方正书宋_GBK"/>
                <w:snapToGrid w:val="0"/>
                <w:color w:val="auto"/>
                <w:spacing w:val="0"/>
                <w:kern w:val="21"/>
                <w:sz w:val="21"/>
                <w:szCs w:val="21"/>
                <w:lang w:val="en-US" w:eastAsia="zh-CN" w:bidi="ar"/>
              </w:rPr>
              <w:t>爱店口岸三区联动，依托“1”个平台，推动跨境贸易货物在“N”个海关监管作业场所之间快速转关。</w:t>
            </w:r>
          </w:p>
        </w:tc>
        <w:tc>
          <w:tcPr>
            <w:tcW w:w="367" w:type="pct"/>
            <w:noWrap w:val="0"/>
            <w:tcMar>
              <w:top w:w="57" w:type="dxa"/>
              <w:left w:w="57" w:type="dxa"/>
              <w:bottom w:w="57" w:type="dxa"/>
              <w:right w:w="57" w:type="dxa"/>
            </w:tcMar>
            <w:vAlign w:val="center"/>
          </w:tcPr>
          <w:p w14:paraId="30855DD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w:t>
            </w:r>
          </w:p>
        </w:tc>
        <w:tc>
          <w:tcPr>
            <w:tcW w:w="813" w:type="pct"/>
            <w:noWrap w:val="0"/>
            <w:tcMar>
              <w:top w:w="57" w:type="dxa"/>
              <w:left w:w="57" w:type="dxa"/>
              <w:bottom w:w="57" w:type="dxa"/>
              <w:right w:w="57" w:type="dxa"/>
            </w:tcMar>
            <w:vAlign w:val="center"/>
          </w:tcPr>
          <w:p w14:paraId="565FA27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南宁海关，自贸试验区南宁片区管委会</w:t>
            </w:r>
          </w:p>
        </w:tc>
        <w:tc>
          <w:tcPr>
            <w:tcW w:w="636" w:type="pct"/>
            <w:noWrap w:val="0"/>
            <w:tcMar>
              <w:top w:w="57" w:type="dxa"/>
              <w:left w:w="57" w:type="dxa"/>
              <w:bottom w:w="57" w:type="dxa"/>
              <w:right w:w="57" w:type="dxa"/>
            </w:tcMar>
            <w:vAlign w:val="center"/>
          </w:tcPr>
          <w:p w14:paraId="798BD97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自治区商务厅，南宁海关</w:t>
            </w:r>
          </w:p>
        </w:tc>
      </w:tr>
      <w:tr w14:paraId="6B6F3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950" w:hRule="atLeast"/>
          <w:jc w:val="center"/>
        </w:trPr>
        <w:tc>
          <w:tcPr>
            <w:tcW w:w="252" w:type="pct"/>
            <w:noWrap w:val="0"/>
            <w:tcMar>
              <w:top w:w="57" w:type="dxa"/>
              <w:left w:w="57" w:type="dxa"/>
              <w:bottom w:w="57" w:type="dxa"/>
              <w:right w:w="57" w:type="dxa"/>
            </w:tcMar>
            <w:vAlign w:val="center"/>
          </w:tcPr>
          <w:p w14:paraId="1884967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3</w:t>
            </w:r>
          </w:p>
        </w:tc>
        <w:tc>
          <w:tcPr>
            <w:tcW w:w="845" w:type="pct"/>
            <w:noWrap w:val="0"/>
            <w:tcMar>
              <w:top w:w="57" w:type="dxa"/>
              <w:left w:w="57" w:type="dxa"/>
              <w:bottom w:w="57" w:type="dxa"/>
              <w:right w:w="57" w:type="dxa"/>
            </w:tcMar>
            <w:vAlign w:val="center"/>
          </w:tcPr>
          <w:p w14:paraId="66D4E28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大宗进境粮食表层智能取样改革试点</w:t>
            </w:r>
          </w:p>
        </w:tc>
        <w:tc>
          <w:tcPr>
            <w:tcW w:w="2083" w:type="pct"/>
            <w:noWrap w:val="0"/>
            <w:tcMar>
              <w:top w:w="57" w:type="dxa"/>
              <w:left w:w="57" w:type="dxa"/>
              <w:bottom w:w="57" w:type="dxa"/>
              <w:right w:w="57" w:type="dxa"/>
            </w:tcMar>
            <w:vAlign w:val="center"/>
          </w:tcPr>
          <w:p w14:paraId="417AC43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运用第五代移动通信技术（</w:t>
            </w:r>
            <w:r>
              <w:rPr>
                <w:rStyle w:val="15"/>
                <w:rFonts w:hint="eastAsia" w:ascii="Times New Roman" w:hAnsi="Times New Roman" w:eastAsia="方正书宋_GBK" w:cs="方正书宋_GBK"/>
                <w:snapToGrid w:val="0"/>
                <w:color w:val="auto"/>
                <w:spacing w:val="0"/>
                <w:kern w:val="21"/>
                <w:sz w:val="21"/>
                <w:szCs w:val="21"/>
                <w:lang w:val="en-US" w:eastAsia="zh-CN" w:bidi="ar"/>
              </w:rPr>
              <w:t>5G</w:t>
            </w:r>
            <w:r>
              <w:rPr>
                <w:rFonts w:hint="eastAsia" w:ascii="Times New Roman" w:hAnsi="Times New Roman" w:eastAsia="方正书宋_GBK" w:cs="方正书宋_GBK"/>
                <w:i w:val="0"/>
                <w:snapToGrid w:val="0"/>
                <w:color w:val="auto"/>
                <w:spacing w:val="0"/>
                <w:kern w:val="21"/>
                <w:sz w:val="21"/>
                <w:szCs w:val="21"/>
                <w:u w:val="none"/>
                <w:lang w:val="en-US" w:eastAsia="zh-CN" w:bidi="ar"/>
              </w:rPr>
              <w:t>）</w:t>
            </w:r>
            <w:r>
              <w:rPr>
                <w:rStyle w:val="14"/>
                <w:rFonts w:hint="eastAsia" w:ascii="Times New Roman" w:hAnsi="Times New Roman" w:eastAsia="方正书宋_GBK" w:cs="方正书宋_GBK"/>
                <w:snapToGrid w:val="0"/>
                <w:color w:val="auto"/>
                <w:spacing w:val="0"/>
                <w:kern w:val="21"/>
                <w:sz w:val="21"/>
                <w:szCs w:val="21"/>
                <w:lang w:val="en-US" w:eastAsia="zh-CN" w:bidi="ar"/>
              </w:rPr>
              <w:t>物联网、自动控制、视频监控、人工智能等技术手段，远程对进境散装粮食表层进行自动拍照和识别、自动定点定量抽取表层检疫样品、表层检疫样品标识和封装，通过采集样品信息实现数据库自动对比筛查、异常指征自动识别标记，并实现取样与卸货同步进行。</w:t>
            </w:r>
          </w:p>
        </w:tc>
        <w:tc>
          <w:tcPr>
            <w:tcW w:w="367" w:type="pct"/>
            <w:noWrap w:val="0"/>
            <w:tcMar>
              <w:top w:w="57" w:type="dxa"/>
              <w:left w:w="57" w:type="dxa"/>
              <w:bottom w:w="57" w:type="dxa"/>
              <w:right w:w="57" w:type="dxa"/>
            </w:tcMar>
            <w:vAlign w:val="center"/>
          </w:tcPr>
          <w:p w14:paraId="6898CB2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全区各海港口岸</w:t>
            </w:r>
          </w:p>
        </w:tc>
        <w:tc>
          <w:tcPr>
            <w:tcW w:w="813" w:type="pct"/>
            <w:noWrap w:val="0"/>
            <w:tcMar>
              <w:top w:w="57" w:type="dxa"/>
              <w:left w:w="57" w:type="dxa"/>
              <w:bottom w:w="57" w:type="dxa"/>
              <w:right w:w="57" w:type="dxa"/>
            </w:tcMar>
            <w:vAlign w:val="center"/>
          </w:tcPr>
          <w:p w14:paraId="2F57860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钦州港海关，自贸试验区钦州港片区管委会</w:t>
            </w:r>
          </w:p>
        </w:tc>
        <w:tc>
          <w:tcPr>
            <w:tcW w:w="636" w:type="pct"/>
            <w:noWrap w:val="0"/>
            <w:tcMar>
              <w:top w:w="57" w:type="dxa"/>
              <w:left w:w="57" w:type="dxa"/>
              <w:bottom w:w="57" w:type="dxa"/>
              <w:right w:w="57" w:type="dxa"/>
            </w:tcMar>
            <w:vAlign w:val="center"/>
          </w:tcPr>
          <w:p w14:paraId="2A441D9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南宁海关</w:t>
            </w:r>
          </w:p>
        </w:tc>
      </w:tr>
      <w:tr w14:paraId="56CE7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3098" w:hRule="atLeast"/>
          <w:jc w:val="center"/>
        </w:trPr>
        <w:tc>
          <w:tcPr>
            <w:tcW w:w="252" w:type="pct"/>
            <w:noWrap w:val="0"/>
            <w:tcMar>
              <w:top w:w="57" w:type="dxa"/>
              <w:left w:w="57" w:type="dxa"/>
              <w:bottom w:w="57" w:type="dxa"/>
              <w:right w:w="57" w:type="dxa"/>
            </w:tcMar>
            <w:vAlign w:val="center"/>
          </w:tcPr>
          <w:p w14:paraId="5AFE101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4</w:t>
            </w:r>
          </w:p>
        </w:tc>
        <w:tc>
          <w:tcPr>
            <w:tcW w:w="845" w:type="pct"/>
            <w:noWrap w:val="0"/>
            <w:tcMar>
              <w:top w:w="57" w:type="dxa"/>
              <w:left w:w="57" w:type="dxa"/>
              <w:bottom w:w="57" w:type="dxa"/>
              <w:right w:w="57" w:type="dxa"/>
            </w:tcMar>
            <w:vAlign w:val="center"/>
          </w:tcPr>
          <w:p w14:paraId="3F7C535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创新进口成套高新设备“口岸直提</w:t>
            </w:r>
            <w:r>
              <w:rPr>
                <w:rFonts w:hint="eastAsia" w:ascii="仿宋" w:hAnsi="仿宋" w:eastAsia="仿宋" w:cs="仿宋"/>
                <w:i w:val="0"/>
                <w:snapToGrid w:val="0"/>
                <w:color w:val="auto"/>
                <w:spacing w:val="0"/>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到厂监管”通关模式</w:t>
            </w:r>
          </w:p>
        </w:tc>
        <w:tc>
          <w:tcPr>
            <w:tcW w:w="2083" w:type="pct"/>
            <w:noWrap w:val="0"/>
            <w:tcMar>
              <w:top w:w="57" w:type="dxa"/>
              <w:left w:w="57" w:type="dxa"/>
              <w:bottom w:w="57" w:type="dxa"/>
              <w:right w:w="57" w:type="dxa"/>
            </w:tcMar>
            <w:vAlign w:val="center"/>
          </w:tcPr>
          <w:p w14:paraId="2C04AB9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由钦州港海关在进口港区设置“通关专窗”，通过指令调度、协同查验等方式，将原本需要在口岸进行的检查作业后移至项目工厂，由钦州海关负责实施。同时，将海关设备检查、验收作业嵌入企业开箱检验、安装调试、试运行等建设环节，并对紧急进口未办理减免税手续的设备采取担保方式通关。</w:t>
            </w:r>
          </w:p>
        </w:tc>
        <w:tc>
          <w:tcPr>
            <w:tcW w:w="367" w:type="pct"/>
            <w:noWrap w:val="0"/>
            <w:tcMar>
              <w:top w:w="57" w:type="dxa"/>
              <w:left w:w="57" w:type="dxa"/>
              <w:bottom w:w="57" w:type="dxa"/>
              <w:right w:w="57" w:type="dxa"/>
            </w:tcMar>
            <w:vAlign w:val="center"/>
          </w:tcPr>
          <w:p w14:paraId="2B330F2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w:t>
            </w:r>
          </w:p>
        </w:tc>
        <w:tc>
          <w:tcPr>
            <w:tcW w:w="813" w:type="pct"/>
            <w:noWrap w:val="0"/>
            <w:tcMar>
              <w:top w:w="57" w:type="dxa"/>
              <w:left w:w="57" w:type="dxa"/>
              <w:bottom w:w="57" w:type="dxa"/>
              <w:right w:w="57" w:type="dxa"/>
            </w:tcMar>
            <w:vAlign w:val="center"/>
          </w:tcPr>
          <w:p w14:paraId="581B92D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钦州港海关、钦州海关，自贸试验区钦州港片区管委会</w:t>
            </w:r>
          </w:p>
        </w:tc>
        <w:tc>
          <w:tcPr>
            <w:tcW w:w="636" w:type="pct"/>
            <w:noWrap w:val="0"/>
            <w:tcMar>
              <w:top w:w="57" w:type="dxa"/>
              <w:left w:w="57" w:type="dxa"/>
              <w:bottom w:w="57" w:type="dxa"/>
              <w:right w:w="57" w:type="dxa"/>
            </w:tcMar>
            <w:vAlign w:val="center"/>
          </w:tcPr>
          <w:p w14:paraId="7E4DEAE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南宁海关</w:t>
            </w:r>
          </w:p>
        </w:tc>
      </w:tr>
      <w:tr w14:paraId="4C70C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3613" w:hRule="atLeast"/>
          <w:jc w:val="center"/>
        </w:trPr>
        <w:tc>
          <w:tcPr>
            <w:tcW w:w="252" w:type="pct"/>
            <w:noWrap w:val="0"/>
            <w:tcMar>
              <w:top w:w="57" w:type="dxa"/>
              <w:left w:w="57" w:type="dxa"/>
              <w:bottom w:w="57" w:type="dxa"/>
              <w:right w:w="57" w:type="dxa"/>
            </w:tcMar>
            <w:vAlign w:val="center"/>
          </w:tcPr>
          <w:p w14:paraId="4E77481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5</w:t>
            </w:r>
          </w:p>
        </w:tc>
        <w:tc>
          <w:tcPr>
            <w:tcW w:w="845" w:type="pct"/>
            <w:noWrap w:val="0"/>
            <w:tcMar>
              <w:top w:w="57" w:type="dxa"/>
              <w:left w:w="57" w:type="dxa"/>
              <w:bottom w:w="57" w:type="dxa"/>
              <w:right w:w="57" w:type="dxa"/>
            </w:tcMar>
            <w:vAlign w:val="center"/>
          </w:tcPr>
          <w:p w14:paraId="3F9ABB6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创新大件货物运输跨层级联审联批机制</w:t>
            </w:r>
          </w:p>
        </w:tc>
        <w:tc>
          <w:tcPr>
            <w:tcW w:w="2083" w:type="pct"/>
            <w:noWrap w:val="0"/>
            <w:tcMar>
              <w:top w:w="57" w:type="dxa"/>
              <w:left w:w="57" w:type="dxa"/>
              <w:bottom w:w="57" w:type="dxa"/>
              <w:right w:w="57" w:type="dxa"/>
            </w:tcMar>
            <w:vAlign w:val="center"/>
          </w:tcPr>
          <w:p w14:paraId="42B5512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建立跨层级联合审批工作机制，通过即时共享运输信息数据，整合优化审批流程，实现风电产品运输车辆通行高速公路和城市道路“一次申请、同步办结”。建立“线上一网受理、线下联合勘验”机制，提前为风电产品运输车辆规划运输专用通道和时段，后续产品通行无需重复勘验和征求意见，实现通行线路规划、车货信息核验等22项数据实时互通。</w:t>
            </w:r>
          </w:p>
        </w:tc>
        <w:tc>
          <w:tcPr>
            <w:tcW w:w="367" w:type="pct"/>
            <w:noWrap w:val="0"/>
            <w:tcMar>
              <w:top w:w="57" w:type="dxa"/>
              <w:left w:w="57" w:type="dxa"/>
              <w:bottom w:w="57" w:type="dxa"/>
              <w:right w:w="57" w:type="dxa"/>
            </w:tcMar>
            <w:vAlign w:val="center"/>
          </w:tcPr>
          <w:p w14:paraId="678778B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w:t>
            </w:r>
          </w:p>
        </w:tc>
        <w:tc>
          <w:tcPr>
            <w:tcW w:w="813" w:type="pct"/>
            <w:noWrap w:val="0"/>
            <w:tcMar>
              <w:top w:w="57" w:type="dxa"/>
              <w:left w:w="57" w:type="dxa"/>
              <w:bottom w:w="57" w:type="dxa"/>
              <w:right w:w="57" w:type="dxa"/>
            </w:tcMar>
            <w:vAlign w:val="center"/>
          </w:tcPr>
          <w:p w14:paraId="6D2ECD2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钦州市行政审批局，自治区高速公路发展中心，自贸试验区钦州港片区管委会</w:t>
            </w:r>
          </w:p>
        </w:tc>
        <w:tc>
          <w:tcPr>
            <w:tcW w:w="636" w:type="pct"/>
            <w:noWrap w:val="0"/>
            <w:tcMar>
              <w:top w:w="57" w:type="dxa"/>
              <w:left w:w="57" w:type="dxa"/>
              <w:bottom w:w="57" w:type="dxa"/>
              <w:right w:w="57" w:type="dxa"/>
            </w:tcMar>
            <w:vAlign w:val="center"/>
          </w:tcPr>
          <w:p w14:paraId="24D323E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自治区公安厅、交通运输厅</w:t>
            </w:r>
          </w:p>
        </w:tc>
      </w:tr>
      <w:tr w14:paraId="4BE41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718" w:hRule="atLeast"/>
          <w:jc w:val="center"/>
        </w:trPr>
        <w:tc>
          <w:tcPr>
            <w:tcW w:w="252" w:type="pct"/>
            <w:noWrap w:val="0"/>
            <w:tcMar>
              <w:top w:w="57" w:type="dxa"/>
              <w:left w:w="57" w:type="dxa"/>
              <w:bottom w:w="57" w:type="dxa"/>
              <w:right w:w="57" w:type="dxa"/>
            </w:tcMar>
            <w:vAlign w:val="center"/>
          </w:tcPr>
          <w:p w14:paraId="645AE96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6</w:t>
            </w:r>
          </w:p>
        </w:tc>
        <w:tc>
          <w:tcPr>
            <w:tcW w:w="845" w:type="pct"/>
            <w:noWrap w:val="0"/>
            <w:tcMar>
              <w:top w:w="57" w:type="dxa"/>
              <w:left w:w="57" w:type="dxa"/>
              <w:bottom w:w="57" w:type="dxa"/>
              <w:right w:w="57" w:type="dxa"/>
            </w:tcMar>
            <w:vAlign w:val="center"/>
          </w:tcPr>
          <w:p w14:paraId="2F87B40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创新面向东盟的碎米跨境交易新模式</w:t>
            </w:r>
          </w:p>
        </w:tc>
        <w:tc>
          <w:tcPr>
            <w:tcW w:w="2083" w:type="pct"/>
            <w:noWrap w:val="0"/>
            <w:tcMar>
              <w:top w:w="57" w:type="dxa"/>
              <w:left w:w="57" w:type="dxa"/>
              <w:bottom w:w="57" w:type="dxa"/>
              <w:right w:w="57" w:type="dxa"/>
            </w:tcMar>
            <w:vAlign w:val="center"/>
          </w:tcPr>
          <w:p w14:paraId="76133E1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搭建碎米交易品种国际业务跨境交易的线上新通道，以数智化交易打破碎米传统跨境交易的壁垒，配齐全产业链数字化服务配套。上线“北大宗泰国碎米每日报价”，开展基于泰国林查班港口FOB价（离岸价）及国内主要港口CIF价（成本加保险费加运费）的境内外联动报价。</w:t>
            </w:r>
          </w:p>
        </w:tc>
        <w:tc>
          <w:tcPr>
            <w:tcW w:w="367" w:type="pct"/>
            <w:noWrap w:val="0"/>
            <w:tcMar>
              <w:top w:w="57" w:type="dxa"/>
              <w:left w:w="57" w:type="dxa"/>
              <w:bottom w:w="57" w:type="dxa"/>
              <w:right w:w="57" w:type="dxa"/>
            </w:tcMar>
            <w:vAlign w:val="center"/>
          </w:tcPr>
          <w:p w14:paraId="655771F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w:t>
            </w:r>
          </w:p>
        </w:tc>
        <w:tc>
          <w:tcPr>
            <w:tcW w:w="813" w:type="pct"/>
            <w:noWrap w:val="0"/>
            <w:tcMar>
              <w:top w:w="57" w:type="dxa"/>
              <w:left w:w="57" w:type="dxa"/>
              <w:bottom w:w="57" w:type="dxa"/>
              <w:right w:w="57" w:type="dxa"/>
            </w:tcMar>
            <w:vAlign w:val="center"/>
          </w:tcPr>
          <w:p w14:paraId="796DDA7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自贸试验区钦州港片区管委会</w:t>
            </w:r>
          </w:p>
        </w:tc>
        <w:tc>
          <w:tcPr>
            <w:tcW w:w="636" w:type="pct"/>
            <w:noWrap w:val="0"/>
            <w:tcMar>
              <w:top w:w="57" w:type="dxa"/>
              <w:left w:w="57" w:type="dxa"/>
              <w:bottom w:w="57" w:type="dxa"/>
              <w:right w:w="57" w:type="dxa"/>
            </w:tcMar>
            <w:vAlign w:val="center"/>
          </w:tcPr>
          <w:p w14:paraId="21A8C3D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自治区商务厅</w:t>
            </w:r>
          </w:p>
        </w:tc>
      </w:tr>
      <w:tr w14:paraId="3AF38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354" w:hRule="atLeast"/>
          <w:jc w:val="center"/>
        </w:trPr>
        <w:tc>
          <w:tcPr>
            <w:tcW w:w="252" w:type="pct"/>
            <w:noWrap w:val="0"/>
            <w:tcMar>
              <w:top w:w="57" w:type="dxa"/>
              <w:left w:w="57" w:type="dxa"/>
              <w:bottom w:w="57" w:type="dxa"/>
              <w:right w:w="57" w:type="dxa"/>
            </w:tcMar>
            <w:vAlign w:val="center"/>
          </w:tcPr>
          <w:p w14:paraId="7FB526A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7</w:t>
            </w:r>
          </w:p>
        </w:tc>
        <w:tc>
          <w:tcPr>
            <w:tcW w:w="845" w:type="pct"/>
            <w:noWrap w:val="0"/>
            <w:tcMar>
              <w:top w:w="57" w:type="dxa"/>
              <w:left w:w="57" w:type="dxa"/>
              <w:bottom w:w="57" w:type="dxa"/>
              <w:right w:w="57" w:type="dxa"/>
            </w:tcMar>
            <w:vAlign w:val="center"/>
          </w:tcPr>
          <w:p w14:paraId="6E5BC04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依职权注销企业改革试点</w:t>
            </w:r>
          </w:p>
        </w:tc>
        <w:tc>
          <w:tcPr>
            <w:tcW w:w="2083" w:type="pct"/>
            <w:noWrap w:val="0"/>
            <w:tcMar>
              <w:top w:w="57" w:type="dxa"/>
              <w:left w:w="57" w:type="dxa"/>
              <w:bottom w:w="57" w:type="dxa"/>
              <w:right w:w="57" w:type="dxa"/>
            </w:tcMar>
            <w:vAlign w:val="center"/>
          </w:tcPr>
          <w:p w14:paraId="1572DF9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通过除名、注销程序，对依法应当注销但未履行注销义务的经营主体实施市场强制退出，快速有效清理“失联”、“僵尸”企业，畅通经营主体退出渠道，解决企业“退出难”问题，促进经营主体登记资源优化配置。</w:t>
            </w:r>
          </w:p>
        </w:tc>
        <w:tc>
          <w:tcPr>
            <w:tcW w:w="367" w:type="pct"/>
            <w:noWrap w:val="0"/>
            <w:tcMar>
              <w:top w:w="57" w:type="dxa"/>
              <w:left w:w="57" w:type="dxa"/>
              <w:bottom w:w="57" w:type="dxa"/>
              <w:right w:w="57" w:type="dxa"/>
            </w:tcMar>
            <w:vAlign w:val="center"/>
          </w:tcPr>
          <w:p w14:paraId="3837F8A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全区或特定区域</w:t>
            </w:r>
          </w:p>
        </w:tc>
        <w:tc>
          <w:tcPr>
            <w:tcW w:w="813" w:type="pct"/>
            <w:noWrap w:val="0"/>
            <w:tcMar>
              <w:top w:w="57" w:type="dxa"/>
              <w:left w:w="57" w:type="dxa"/>
              <w:bottom w:w="57" w:type="dxa"/>
              <w:right w:w="57" w:type="dxa"/>
            </w:tcMar>
            <w:vAlign w:val="center"/>
          </w:tcPr>
          <w:p w14:paraId="1B3731C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自治区市场监管局，自贸试验区钦州港片区管委会</w:t>
            </w:r>
          </w:p>
        </w:tc>
        <w:tc>
          <w:tcPr>
            <w:tcW w:w="636" w:type="pct"/>
            <w:noWrap w:val="0"/>
            <w:tcMar>
              <w:top w:w="57" w:type="dxa"/>
              <w:left w:w="57" w:type="dxa"/>
              <w:bottom w:w="57" w:type="dxa"/>
              <w:right w:w="57" w:type="dxa"/>
            </w:tcMar>
            <w:vAlign w:val="center"/>
          </w:tcPr>
          <w:p w14:paraId="40FCF28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自治区市场监管局</w:t>
            </w:r>
          </w:p>
        </w:tc>
      </w:tr>
      <w:tr w14:paraId="67E55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069" w:hRule="atLeast"/>
          <w:jc w:val="center"/>
        </w:trPr>
        <w:tc>
          <w:tcPr>
            <w:tcW w:w="252" w:type="pct"/>
            <w:noWrap w:val="0"/>
            <w:tcMar>
              <w:top w:w="57" w:type="dxa"/>
              <w:left w:w="57" w:type="dxa"/>
              <w:bottom w:w="57" w:type="dxa"/>
              <w:right w:w="57" w:type="dxa"/>
            </w:tcMar>
            <w:vAlign w:val="center"/>
          </w:tcPr>
          <w:p w14:paraId="4436530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8</w:t>
            </w:r>
          </w:p>
        </w:tc>
        <w:tc>
          <w:tcPr>
            <w:tcW w:w="845" w:type="pct"/>
            <w:noWrap w:val="0"/>
            <w:tcMar>
              <w:top w:w="57" w:type="dxa"/>
              <w:left w:w="57" w:type="dxa"/>
              <w:bottom w:w="57" w:type="dxa"/>
              <w:right w:w="57" w:type="dxa"/>
            </w:tcMar>
            <w:vAlign w:val="center"/>
          </w:tcPr>
          <w:p w14:paraId="7C51F9F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边境出口工程车保税备货通关新模式</w:t>
            </w:r>
          </w:p>
        </w:tc>
        <w:tc>
          <w:tcPr>
            <w:tcW w:w="2083" w:type="pct"/>
            <w:noWrap w:val="0"/>
            <w:tcMar>
              <w:top w:w="57" w:type="dxa"/>
              <w:left w:w="57" w:type="dxa"/>
              <w:bottom w:w="57" w:type="dxa"/>
              <w:right w:w="57" w:type="dxa"/>
            </w:tcMar>
            <w:vAlign w:val="center"/>
          </w:tcPr>
          <w:p w14:paraId="185820D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在综保区内创新设立边境出口工程车备货仓，车企可将工程车先行入区保税存储，形成“家门口”的东盟市场前置仓。实施“保税仓储</w:t>
            </w:r>
            <w:r>
              <w:rPr>
                <w:rFonts w:hint="eastAsia" w:ascii="仿宋" w:hAnsi="仿宋" w:eastAsia="仿宋" w:cs="仿宋"/>
                <w:i w:val="0"/>
                <w:snapToGrid w:val="0"/>
                <w:color w:val="auto"/>
                <w:spacing w:val="0"/>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入区退税”，出口工程车进入综保区后即视为实际出口，企业在实际离境前可办理出口退税手续。</w:t>
            </w:r>
          </w:p>
        </w:tc>
        <w:tc>
          <w:tcPr>
            <w:tcW w:w="367" w:type="pct"/>
            <w:noWrap w:val="0"/>
            <w:tcMar>
              <w:top w:w="57" w:type="dxa"/>
              <w:left w:w="57" w:type="dxa"/>
              <w:bottom w:w="57" w:type="dxa"/>
              <w:right w:w="57" w:type="dxa"/>
            </w:tcMar>
            <w:vAlign w:val="center"/>
          </w:tcPr>
          <w:p w14:paraId="0CBF988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w:t>
            </w:r>
          </w:p>
        </w:tc>
        <w:tc>
          <w:tcPr>
            <w:tcW w:w="813" w:type="pct"/>
            <w:noWrap w:val="0"/>
            <w:tcMar>
              <w:top w:w="57" w:type="dxa"/>
              <w:left w:w="57" w:type="dxa"/>
              <w:bottom w:w="57" w:type="dxa"/>
              <w:right w:w="57" w:type="dxa"/>
            </w:tcMar>
            <w:vAlign w:val="center"/>
          </w:tcPr>
          <w:p w14:paraId="2EA4EDE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友谊关海关，自贸试验区崇左片区管委会</w:t>
            </w:r>
          </w:p>
        </w:tc>
        <w:tc>
          <w:tcPr>
            <w:tcW w:w="636" w:type="pct"/>
            <w:noWrap w:val="0"/>
            <w:tcMar>
              <w:top w:w="57" w:type="dxa"/>
              <w:left w:w="57" w:type="dxa"/>
              <w:bottom w:w="57" w:type="dxa"/>
              <w:right w:w="57" w:type="dxa"/>
            </w:tcMar>
            <w:vAlign w:val="center"/>
          </w:tcPr>
          <w:p w14:paraId="4D8302A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南宁海关</w:t>
            </w:r>
          </w:p>
        </w:tc>
      </w:tr>
      <w:tr w14:paraId="7A70E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3319" w:hRule="atLeast"/>
          <w:jc w:val="center"/>
        </w:trPr>
        <w:tc>
          <w:tcPr>
            <w:tcW w:w="252" w:type="pct"/>
            <w:noWrap w:val="0"/>
            <w:tcMar>
              <w:top w:w="57" w:type="dxa"/>
              <w:left w:w="57" w:type="dxa"/>
              <w:bottom w:w="57" w:type="dxa"/>
              <w:right w:w="57" w:type="dxa"/>
            </w:tcMar>
            <w:vAlign w:val="center"/>
          </w:tcPr>
          <w:p w14:paraId="25809B9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9</w:t>
            </w:r>
          </w:p>
        </w:tc>
        <w:tc>
          <w:tcPr>
            <w:tcW w:w="845" w:type="pct"/>
            <w:noWrap w:val="0"/>
            <w:tcMar>
              <w:top w:w="57" w:type="dxa"/>
              <w:left w:w="57" w:type="dxa"/>
              <w:bottom w:w="57" w:type="dxa"/>
              <w:right w:w="57" w:type="dxa"/>
            </w:tcMar>
            <w:vAlign w:val="center"/>
          </w:tcPr>
          <w:p w14:paraId="1F268BC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构建跨境电商</w:t>
            </w:r>
            <w:r>
              <w:rPr>
                <w:rFonts w:hint="eastAsia" w:ascii="Times New Roman" w:hAnsi="Times New Roman" w:eastAsia="方正书宋_GBK" w:cs="方正书宋_GBK"/>
                <w:i w:val="0"/>
                <w:snapToGrid w:val="0"/>
                <w:color w:val="auto"/>
                <w:spacing w:val="-6"/>
                <w:kern w:val="21"/>
                <w:sz w:val="21"/>
                <w:szCs w:val="21"/>
                <w:u w:val="none"/>
                <w:lang w:val="en-US" w:eastAsia="zh-CN" w:bidi="ar"/>
              </w:rPr>
              <w:t>“标准</w:t>
            </w:r>
            <w:r>
              <w:rPr>
                <w:rFonts w:hint="eastAsia" w:ascii="仿宋" w:hAnsi="仿宋" w:eastAsia="仿宋" w:cs="仿宋"/>
                <w:i w:val="0"/>
                <w:snapToGrid w:val="0"/>
                <w:color w:val="auto"/>
                <w:spacing w:val="-6"/>
                <w:kern w:val="21"/>
                <w:sz w:val="21"/>
                <w:szCs w:val="21"/>
                <w:u w:val="none"/>
                <w:lang w:val="en-US" w:eastAsia="zh-CN" w:bidi="ar"/>
              </w:rPr>
              <w:t>＋</w:t>
            </w:r>
            <w:r>
              <w:rPr>
                <w:rFonts w:hint="eastAsia" w:ascii="Times New Roman" w:hAnsi="Times New Roman" w:eastAsia="方正书宋_GBK" w:cs="方正书宋_GBK"/>
                <w:i w:val="0"/>
                <w:snapToGrid w:val="0"/>
                <w:color w:val="auto"/>
                <w:spacing w:val="-6"/>
                <w:kern w:val="21"/>
                <w:sz w:val="21"/>
                <w:szCs w:val="21"/>
                <w:u w:val="none"/>
                <w:lang w:val="en-US" w:eastAsia="zh-CN" w:bidi="ar"/>
              </w:rPr>
              <w:t>通关</w:t>
            </w:r>
            <w:r>
              <w:rPr>
                <w:rFonts w:hint="eastAsia" w:ascii="仿宋" w:hAnsi="仿宋" w:eastAsia="仿宋" w:cs="仿宋"/>
                <w:i w:val="0"/>
                <w:snapToGrid w:val="0"/>
                <w:color w:val="auto"/>
                <w:spacing w:val="-6"/>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物流”协同创新体系</w:t>
            </w:r>
          </w:p>
        </w:tc>
        <w:tc>
          <w:tcPr>
            <w:tcW w:w="2083" w:type="pct"/>
            <w:noWrap w:val="0"/>
            <w:tcMar>
              <w:top w:w="57" w:type="dxa"/>
              <w:left w:w="57" w:type="dxa"/>
              <w:bottom w:w="57" w:type="dxa"/>
              <w:right w:w="57" w:type="dxa"/>
            </w:tcMar>
            <w:vAlign w:val="center"/>
          </w:tcPr>
          <w:p w14:paraId="5103E8E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以中国快递标准为基础，发布入仓、出仓、分拣集拼等3项团体标准并推动在越南落地，实现境内外跨境电商包裹管理、配送流程规范化。创新跨境电商9610出口“分单</w:t>
            </w:r>
            <w:r>
              <w:rPr>
                <w:rFonts w:hint="eastAsia" w:ascii="仿宋" w:hAnsi="仿宋" w:eastAsia="仿宋" w:cs="仿宋"/>
                <w:i w:val="0"/>
                <w:snapToGrid w:val="0"/>
                <w:color w:val="auto"/>
                <w:spacing w:val="0"/>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大包过机”作业模式，通过分单作业实现未布控包裹无感放行。推行“一单到底”物流模式，从国内揽收到越南派送共用一张面单，集成报关审核、轨迹拼接、违禁品预审等功能，破解跨境快递需多次更换面单难题。</w:t>
            </w:r>
          </w:p>
        </w:tc>
        <w:tc>
          <w:tcPr>
            <w:tcW w:w="367" w:type="pct"/>
            <w:noWrap w:val="0"/>
            <w:tcMar>
              <w:top w:w="57" w:type="dxa"/>
              <w:left w:w="57" w:type="dxa"/>
              <w:bottom w:w="57" w:type="dxa"/>
              <w:right w:w="57" w:type="dxa"/>
            </w:tcMar>
            <w:vAlign w:val="center"/>
          </w:tcPr>
          <w:p w14:paraId="30A8094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w:t>
            </w:r>
          </w:p>
        </w:tc>
        <w:tc>
          <w:tcPr>
            <w:tcW w:w="813" w:type="pct"/>
            <w:noWrap w:val="0"/>
            <w:tcMar>
              <w:top w:w="57" w:type="dxa"/>
              <w:left w:w="57" w:type="dxa"/>
              <w:bottom w:w="57" w:type="dxa"/>
              <w:right w:w="57" w:type="dxa"/>
            </w:tcMar>
            <w:vAlign w:val="center"/>
          </w:tcPr>
          <w:p w14:paraId="24ABD08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友谊关海关，崇左市市场监管局，凭祥市市场监管局，自贸试验区南宁片区、崇左片区管委会</w:t>
            </w:r>
          </w:p>
        </w:tc>
        <w:tc>
          <w:tcPr>
            <w:tcW w:w="636" w:type="pct"/>
            <w:noWrap w:val="0"/>
            <w:tcMar>
              <w:top w:w="57" w:type="dxa"/>
              <w:left w:w="57" w:type="dxa"/>
              <w:bottom w:w="57" w:type="dxa"/>
              <w:right w:w="57" w:type="dxa"/>
            </w:tcMar>
            <w:vAlign w:val="center"/>
          </w:tcPr>
          <w:p w14:paraId="76A5602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自治区交通运输厅、市场监管局，广西邮政管理局，南宁海关</w:t>
            </w:r>
          </w:p>
        </w:tc>
      </w:tr>
      <w:tr w14:paraId="1FFA0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843" w:hRule="atLeast"/>
          <w:jc w:val="center"/>
        </w:trPr>
        <w:tc>
          <w:tcPr>
            <w:tcW w:w="252" w:type="pct"/>
            <w:noWrap w:val="0"/>
            <w:tcMar>
              <w:top w:w="57" w:type="dxa"/>
              <w:left w:w="57" w:type="dxa"/>
              <w:bottom w:w="57" w:type="dxa"/>
              <w:right w:w="57" w:type="dxa"/>
            </w:tcMar>
            <w:vAlign w:val="center"/>
          </w:tcPr>
          <w:p w14:paraId="1803B09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10</w:t>
            </w:r>
          </w:p>
        </w:tc>
        <w:tc>
          <w:tcPr>
            <w:tcW w:w="845" w:type="pct"/>
            <w:noWrap w:val="0"/>
            <w:tcMar>
              <w:top w:w="57" w:type="dxa"/>
              <w:left w:w="57" w:type="dxa"/>
              <w:bottom w:w="57" w:type="dxa"/>
              <w:right w:w="57" w:type="dxa"/>
            </w:tcMar>
            <w:vAlign w:val="center"/>
          </w:tcPr>
          <w:p w14:paraId="5054C2C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创新进出口水果贸易多元解纷“法院</w:t>
            </w:r>
            <w:r>
              <w:rPr>
                <w:rFonts w:hint="eastAsia" w:ascii="仿宋" w:hAnsi="仿宋" w:eastAsia="仿宋" w:cs="仿宋"/>
                <w:i w:val="0"/>
                <w:snapToGrid w:val="0"/>
                <w:color w:val="auto"/>
                <w:spacing w:val="0"/>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N”模式</w:t>
            </w:r>
          </w:p>
        </w:tc>
        <w:tc>
          <w:tcPr>
            <w:tcW w:w="2083" w:type="pct"/>
            <w:noWrap w:val="0"/>
            <w:tcMar>
              <w:top w:w="57" w:type="dxa"/>
              <w:left w:w="57" w:type="dxa"/>
              <w:bottom w:w="57" w:type="dxa"/>
              <w:right w:w="57" w:type="dxa"/>
            </w:tcMar>
            <w:vAlign w:val="center"/>
          </w:tcPr>
          <w:p w14:paraId="51274F9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法院设立“二庭二站三室”，并通过信息化手段搭建“云调解”、“云送达”等智能化平台，形成联动联调合力。健全完善法院与司法局特邀涉外调解员共享工作机制，引进越南籍调解员和本地精通越南语的双语调解员，编发中英越三语涉外民商事案件诉讼指南、中越双语普法案例、边贸交易法律风险防范注意事项</w:t>
            </w:r>
            <w:r>
              <w:rPr>
                <w:rStyle w:val="16"/>
                <w:rFonts w:hint="eastAsia" w:ascii="Times New Roman" w:hAnsi="Times New Roman" w:eastAsia="方正书宋_GBK" w:cs="方正书宋_GBK"/>
                <w:snapToGrid w:val="0"/>
                <w:color w:val="auto"/>
                <w:spacing w:val="0"/>
                <w:kern w:val="21"/>
                <w:sz w:val="21"/>
                <w:szCs w:val="21"/>
                <w:lang w:val="en-US" w:eastAsia="zh-CN" w:bidi="ar"/>
              </w:rPr>
              <w:t>。</w:t>
            </w:r>
          </w:p>
        </w:tc>
        <w:tc>
          <w:tcPr>
            <w:tcW w:w="367" w:type="pct"/>
            <w:noWrap w:val="0"/>
            <w:tcMar>
              <w:top w:w="57" w:type="dxa"/>
              <w:left w:w="57" w:type="dxa"/>
              <w:bottom w:w="57" w:type="dxa"/>
              <w:right w:w="57" w:type="dxa"/>
            </w:tcMar>
            <w:vAlign w:val="center"/>
          </w:tcPr>
          <w:p w14:paraId="3A40AA7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全区边境地区</w:t>
            </w:r>
          </w:p>
        </w:tc>
        <w:tc>
          <w:tcPr>
            <w:tcW w:w="813" w:type="pct"/>
            <w:noWrap w:val="0"/>
            <w:tcMar>
              <w:top w:w="57" w:type="dxa"/>
              <w:left w:w="57" w:type="dxa"/>
              <w:bottom w:w="57" w:type="dxa"/>
              <w:right w:w="57" w:type="dxa"/>
            </w:tcMar>
            <w:vAlign w:val="center"/>
          </w:tcPr>
          <w:p w14:paraId="56AB600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凭祥市人民法院，自贸试验区崇左片区管委会</w:t>
            </w:r>
          </w:p>
        </w:tc>
        <w:tc>
          <w:tcPr>
            <w:tcW w:w="636" w:type="pct"/>
            <w:noWrap w:val="0"/>
            <w:tcMar>
              <w:top w:w="57" w:type="dxa"/>
              <w:left w:w="57" w:type="dxa"/>
              <w:bottom w:w="57" w:type="dxa"/>
              <w:right w:w="57" w:type="dxa"/>
            </w:tcMar>
            <w:vAlign w:val="center"/>
          </w:tcPr>
          <w:p w14:paraId="210E744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自治区高级法院</w:t>
            </w:r>
          </w:p>
        </w:tc>
      </w:tr>
      <w:tr w14:paraId="1B666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3379" w:hRule="atLeast"/>
          <w:jc w:val="center"/>
        </w:trPr>
        <w:tc>
          <w:tcPr>
            <w:tcW w:w="252" w:type="pct"/>
            <w:noWrap w:val="0"/>
            <w:tcMar>
              <w:top w:w="57" w:type="dxa"/>
              <w:left w:w="57" w:type="dxa"/>
              <w:bottom w:w="57" w:type="dxa"/>
              <w:right w:w="57" w:type="dxa"/>
            </w:tcMar>
            <w:vAlign w:val="center"/>
          </w:tcPr>
          <w:p w14:paraId="4FBAC3A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11</w:t>
            </w:r>
          </w:p>
        </w:tc>
        <w:tc>
          <w:tcPr>
            <w:tcW w:w="845" w:type="pct"/>
            <w:noWrap w:val="0"/>
            <w:tcMar>
              <w:top w:w="57" w:type="dxa"/>
              <w:left w:w="57" w:type="dxa"/>
              <w:bottom w:w="57" w:type="dxa"/>
              <w:right w:w="57" w:type="dxa"/>
            </w:tcMar>
            <w:vAlign w:val="center"/>
          </w:tcPr>
          <w:p w14:paraId="1E99126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金融服务边境贸易发展新模式</w:t>
            </w:r>
          </w:p>
        </w:tc>
        <w:tc>
          <w:tcPr>
            <w:tcW w:w="2083" w:type="pct"/>
            <w:noWrap w:val="0"/>
            <w:tcMar>
              <w:top w:w="57" w:type="dxa"/>
              <w:left w:w="57" w:type="dxa"/>
              <w:bottom w:w="57" w:type="dxa"/>
              <w:right w:w="57" w:type="dxa"/>
            </w:tcMar>
            <w:vAlign w:val="center"/>
          </w:tcPr>
          <w:p w14:paraId="3B9744A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创新关税项下金融服务，实现税费网上支付、汇总征税担保等关税项下金融服务一体化。实行差异化信贷管理，针对优秀的边境科创型企业，创新融资模式，提升贷款抵质押率上限，帮助企业以无形资产盘活有形资产。推出“零碳”跨境调钞服务，将绿色发展理念引入跨境金融领域。探索数字金融服务，推动互市贸易各主体使用数字人民币结算，实现全交易链资金流可溯源。</w:t>
            </w:r>
          </w:p>
        </w:tc>
        <w:tc>
          <w:tcPr>
            <w:tcW w:w="367" w:type="pct"/>
            <w:noWrap w:val="0"/>
            <w:tcMar>
              <w:top w:w="57" w:type="dxa"/>
              <w:left w:w="57" w:type="dxa"/>
              <w:bottom w:w="57" w:type="dxa"/>
              <w:right w:w="57" w:type="dxa"/>
            </w:tcMar>
            <w:vAlign w:val="center"/>
          </w:tcPr>
          <w:p w14:paraId="6537CB1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w:t>
            </w:r>
          </w:p>
        </w:tc>
        <w:tc>
          <w:tcPr>
            <w:tcW w:w="813" w:type="pct"/>
            <w:noWrap w:val="0"/>
            <w:tcMar>
              <w:top w:w="57" w:type="dxa"/>
              <w:left w:w="57" w:type="dxa"/>
              <w:bottom w:w="57" w:type="dxa"/>
              <w:right w:w="57" w:type="dxa"/>
            </w:tcMar>
            <w:vAlign w:val="center"/>
          </w:tcPr>
          <w:p w14:paraId="0D52CDD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中国人民银行崇左市分行、国家外汇管理局崇左市分局，自贸试验区崇左片区管委会</w:t>
            </w:r>
          </w:p>
        </w:tc>
        <w:tc>
          <w:tcPr>
            <w:tcW w:w="636" w:type="pct"/>
            <w:noWrap w:val="0"/>
            <w:tcMar>
              <w:top w:w="57" w:type="dxa"/>
              <w:left w:w="57" w:type="dxa"/>
              <w:bottom w:w="57" w:type="dxa"/>
              <w:right w:w="57" w:type="dxa"/>
            </w:tcMar>
            <w:vAlign w:val="center"/>
          </w:tcPr>
          <w:p w14:paraId="397A8A3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中国人民银行广西壮族自治区分行、国家外汇管理局广西分局</w:t>
            </w:r>
          </w:p>
        </w:tc>
      </w:tr>
      <w:tr w14:paraId="0718D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4019" w:hRule="atLeast"/>
          <w:jc w:val="center"/>
        </w:trPr>
        <w:tc>
          <w:tcPr>
            <w:tcW w:w="252" w:type="pct"/>
            <w:noWrap w:val="0"/>
            <w:tcMar>
              <w:top w:w="57" w:type="dxa"/>
              <w:left w:w="57" w:type="dxa"/>
              <w:bottom w:w="57" w:type="dxa"/>
              <w:right w:w="57" w:type="dxa"/>
            </w:tcMar>
            <w:vAlign w:val="center"/>
          </w:tcPr>
          <w:p w14:paraId="60F9E37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12</w:t>
            </w:r>
          </w:p>
        </w:tc>
        <w:tc>
          <w:tcPr>
            <w:tcW w:w="845" w:type="pct"/>
            <w:noWrap w:val="0"/>
            <w:tcMar>
              <w:top w:w="57" w:type="dxa"/>
              <w:left w:w="57" w:type="dxa"/>
              <w:bottom w:w="57" w:type="dxa"/>
              <w:right w:w="57" w:type="dxa"/>
            </w:tcMar>
            <w:vAlign w:val="center"/>
          </w:tcPr>
          <w:p w14:paraId="6D2684B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创新进出口水果全功能检测检验模式</w:t>
            </w:r>
          </w:p>
        </w:tc>
        <w:tc>
          <w:tcPr>
            <w:tcW w:w="2083" w:type="pct"/>
            <w:noWrap w:val="0"/>
            <w:tcMar>
              <w:top w:w="57" w:type="dxa"/>
              <w:left w:w="57" w:type="dxa"/>
              <w:bottom w:w="57" w:type="dxa"/>
              <w:right w:w="57" w:type="dxa"/>
            </w:tcMar>
            <w:vAlign w:val="center"/>
          </w:tcPr>
          <w:p w14:paraId="17D0A36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auto"/>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推动新增实验室检测项目资质认定由国家认定转化为地方认定，创新构建“技术中心</w:t>
            </w:r>
            <w:r>
              <w:rPr>
                <w:rFonts w:hint="eastAsia" w:ascii="仿宋" w:hAnsi="仿宋" w:eastAsia="仿宋" w:cs="仿宋"/>
                <w:i w:val="0"/>
                <w:snapToGrid w:val="0"/>
                <w:color w:val="auto"/>
                <w:spacing w:val="0"/>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现场”关区一体化检测网格，并建立线上技术分析和结果复核机制，将检测机制由通用“国家机制”转换为特色“地方机制”。</w:t>
            </w:r>
            <w:r>
              <w:rPr>
                <w:rFonts w:hint="eastAsia" w:ascii="Times New Roman" w:hAnsi="Times New Roman" w:eastAsia="方正书宋_GBK" w:cs="方正书宋_GBK"/>
                <w:snapToGrid w:val="0"/>
                <w:color w:val="auto"/>
                <w:spacing w:val="0"/>
                <w:kern w:val="21"/>
                <w:sz w:val="21"/>
                <w:szCs w:val="21"/>
                <w:lang w:bidi="ar"/>
              </w:rPr>
              <w:t>建设标准化食品检测实验室，使现场实验室符合检验检测机构资质认定相关能力要求，具备进口水果“全项目”检测能力。整合食品检测实验室</w:t>
            </w:r>
            <w:r>
              <w:rPr>
                <w:rFonts w:hint="eastAsia" w:ascii="Times New Roman" w:hAnsi="Times New Roman" w:eastAsia="方正书宋_GBK" w:cs="方正书宋_GBK"/>
                <w:snapToGrid w:val="0"/>
                <w:color w:val="auto"/>
                <w:spacing w:val="0"/>
                <w:kern w:val="21"/>
                <w:sz w:val="21"/>
                <w:szCs w:val="21"/>
                <w:lang w:val="en-US" w:eastAsia="zh-CN" w:bidi="ar"/>
              </w:rPr>
              <w:t>及</w:t>
            </w:r>
            <w:r>
              <w:rPr>
                <w:rFonts w:hint="eastAsia" w:ascii="Times New Roman" w:hAnsi="Times New Roman" w:eastAsia="方正书宋_GBK" w:cs="方正书宋_GBK"/>
                <w:snapToGrid w:val="0"/>
                <w:color w:val="auto"/>
                <w:spacing w:val="0"/>
                <w:kern w:val="21"/>
                <w:sz w:val="21"/>
                <w:szCs w:val="21"/>
                <w:lang w:bidi="ar"/>
              </w:rPr>
              <w:t>植物检疫实验室设备、人员、工作机制等，合署开展业务，实现水果农残、重金属检测项目和有害生物鉴定项目“一站式”送检。</w:t>
            </w:r>
          </w:p>
        </w:tc>
        <w:tc>
          <w:tcPr>
            <w:tcW w:w="367" w:type="pct"/>
            <w:noWrap w:val="0"/>
            <w:tcMar>
              <w:top w:w="57" w:type="dxa"/>
              <w:left w:w="57" w:type="dxa"/>
              <w:bottom w:w="57" w:type="dxa"/>
              <w:right w:w="57" w:type="dxa"/>
            </w:tcMar>
            <w:vAlign w:val="center"/>
          </w:tcPr>
          <w:p w14:paraId="1358633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w:t>
            </w:r>
          </w:p>
        </w:tc>
        <w:tc>
          <w:tcPr>
            <w:tcW w:w="813" w:type="pct"/>
            <w:noWrap w:val="0"/>
            <w:tcMar>
              <w:top w:w="57" w:type="dxa"/>
              <w:left w:w="57" w:type="dxa"/>
              <w:bottom w:w="57" w:type="dxa"/>
              <w:right w:w="57" w:type="dxa"/>
            </w:tcMar>
            <w:vAlign w:val="center"/>
          </w:tcPr>
          <w:p w14:paraId="2CF2289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凭祥海关、友谊关海关，自贸试验区崇左片区管委会</w:t>
            </w:r>
          </w:p>
        </w:tc>
        <w:tc>
          <w:tcPr>
            <w:tcW w:w="636" w:type="pct"/>
            <w:noWrap w:val="0"/>
            <w:tcMar>
              <w:top w:w="57" w:type="dxa"/>
              <w:left w:w="57" w:type="dxa"/>
              <w:bottom w:w="57" w:type="dxa"/>
              <w:right w:w="57" w:type="dxa"/>
            </w:tcMar>
            <w:vAlign w:val="center"/>
          </w:tcPr>
          <w:p w14:paraId="66C7949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南宁海关</w:t>
            </w:r>
          </w:p>
        </w:tc>
      </w:tr>
      <w:tr w14:paraId="02F74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3059" w:hRule="atLeast"/>
          <w:jc w:val="center"/>
        </w:trPr>
        <w:tc>
          <w:tcPr>
            <w:tcW w:w="252" w:type="pct"/>
            <w:noWrap w:val="0"/>
            <w:tcMar>
              <w:top w:w="57" w:type="dxa"/>
              <w:left w:w="57" w:type="dxa"/>
              <w:bottom w:w="57" w:type="dxa"/>
              <w:right w:w="57" w:type="dxa"/>
            </w:tcMar>
            <w:vAlign w:val="center"/>
          </w:tcPr>
          <w:p w14:paraId="39B0394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13</w:t>
            </w:r>
          </w:p>
        </w:tc>
        <w:tc>
          <w:tcPr>
            <w:tcW w:w="845" w:type="pct"/>
            <w:noWrap w:val="0"/>
            <w:tcMar>
              <w:top w:w="57" w:type="dxa"/>
              <w:left w:w="57" w:type="dxa"/>
              <w:bottom w:w="57" w:type="dxa"/>
              <w:right w:w="57" w:type="dxa"/>
            </w:tcMar>
            <w:vAlign w:val="center"/>
          </w:tcPr>
          <w:p w14:paraId="1BD6B76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保税维修一品一类、多品统一监管模式</w:t>
            </w:r>
          </w:p>
        </w:tc>
        <w:tc>
          <w:tcPr>
            <w:tcW w:w="2083" w:type="pct"/>
            <w:noWrap w:val="0"/>
            <w:tcMar>
              <w:top w:w="57" w:type="dxa"/>
              <w:left w:w="57" w:type="dxa"/>
              <w:bottom w:w="57" w:type="dxa"/>
              <w:right w:w="57" w:type="dxa"/>
            </w:tcMar>
            <w:vAlign w:val="center"/>
          </w:tcPr>
          <w:p w14:paraId="72A0DA0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Style w:val="14"/>
                <w:rFonts w:hint="eastAsia" w:ascii="Times New Roman" w:hAnsi="Times New Roman" w:eastAsia="方正书宋_GBK" w:cs="方正书宋_GBK"/>
                <w:snapToGrid w:val="0"/>
                <w:color w:val="auto"/>
                <w:spacing w:val="0"/>
                <w:kern w:val="21"/>
                <w:sz w:val="21"/>
                <w:szCs w:val="21"/>
                <w:lang w:val="en-US" w:eastAsia="zh-CN" w:bidi="ar"/>
              </w:rPr>
              <w:t>全区首创按产品类型保税维修监管模式，针对墨盒、多功能一体机、平板、手机等13个产品，分别制定符合商务、环保、海关要求的监管方案，并单独印发监管要求。开发符合海关要求的标准化ERP（</w:t>
            </w:r>
            <w:r>
              <w:rPr>
                <w:rStyle w:val="14"/>
                <w:rFonts w:hint="eastAsia" w:ascii="Times New Roman" w:hAnsi="Times New Roman" w:eastAsia="方正书宋_GBK" w:cs="方正书宋_GBK"/>
                <w:snapToGrid w:val="0"/>
                <w:color w:val="auto"/>
                <w:spacing w:val="0"/>
                <w:kern w:val="21"/>
                <w:sz w:val="21"/>
                <w:szCs w:val="21"/>
                <w:lang w:bidi="ar"/>
              </w:rPr>
              <w:t>企业资源计划</w:t>
            </w:r>
            <w:r>
              <w:rPr>
                <w:rStyle w:val="14"/>
                <w:rFonts w:hint="eastAsia" w:ascii="Times New Roman" w:hAnsi="Times New Roman" w:eastAsia="方正书宋_GBK" w:cs="方正书宋_GBK"/>
                <w:snapToGrid w:val="0"/>
                <w:color w:val="auto"/>
                <w:spacing w:val="0"/>
                <w:kern w:val="21"/>
                <w:sz w:val="21"/>
                <w:szCs w:val="21"/>
                <w:lang w:val="en-US" w:eastAsia="zh-CN" w:bidi="ar"/>
              </w:rPr>
              <w:t>）系统，将企业端接入，打破企业与监管部门间的数据壁垒，海关可即时查询、采集维修成品、坏件等数据，验证“账实一致”。</w:t>
            </w:r>
          </w:p>
        </w:tc>
        <w:tc>
          <w:tcPr>
            <w:tcW w:w="367" w:type="pct"/>
            <w:noWrap w:val="0"/>
            <w:tcMar>
              <w:top w:w="57" w:type="dxa"/>
              <w:left w:w="57" w:type="dxa"/>
              <w:bottom w:w="57" w:type="dxa"/>
              <w:right w:w="57" w:type="dxa"/>
            </w:tcMar>
            <w:vAlign w:val="center"/>
          </w:tcPr>
          <w:p w14:paraId="42B35C6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全区综合保税区</w:t>
            </w:r>
          </w:p>
        </w:tc>
        <w:tc>
          <w:tcPr>
            <w:tcW w:w="813" w:type="pct"/>
            <w:noWrap w:val="0"/>
            <w:tcMar>
              <w:top w:w="57" w:type="dxa"/>
              <w:left w:w="57" w:type="dxa"/>
              <w:bottom w:w="57" w:type="dxa"/>
              <w:right w:w="57" w:type="dxa"/>
            </w:tcMar>
            <w:vAlign w:val="center"/>
          </w:tcPr>
          <w:p w14:paraId="4882610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北海综合保税区</w:t>
            </w:r>
          </w:p>
        </w:tc>
        <w:tc>
          <w:tcPr>
            <w:tcW w:w="636" w:type="pct"/>
            <w:noWrap w:val="0"/>
            <w:tcMar>
              <w:top w:w="57" w:type="dxa"/>
              <w:left w:w="57" w:type="dxa"/>
              <w:bottom w:w="57" w:type="dxa"/>
              <w:right w:w="57" w:type="dxa"/>
            </w:tcMar>
            <w:vAlign w:val="center"/>
          </w:tcPr>
          <w:p w14:paraId="43606E1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自治区园区办、生态环境厅、商务厅，南宁海关</w:t>
            </w:r>
          </w:p>
        </w:tc>
      </w:tr>
      <w:tr w14:paraId="59946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099" w:hRule="atLeast"/>
          <w:jc w:val="center"/>
        </w:trPr>
        <w:tc>
          <w:tcPr>
            <w:tcW w:w="252" w:type="pct"/>
            <w:noWrap w:val="0"/>
            <w:tcMar>
              <w:top w:w="57" w:type="dxa"/>
              <w:left w:w="57" w:type="dxa"/>
              <w:bottom w:w="57" w:type="dxa"/>
              <w:right w:w="57" w:type="dxa"/>
            </w:tcMar>
            <w:vAlign w:val="center"/>
          </w:tcPr>
          <w:p w14:paraId="597EC13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14</w:t>
            </w:r>
          </w:p>
        </w:tc>
        <w:tc>
          <w:tcPr>
            <w:tcW w:w="845" w:type="pct"/>
            <w:noWrap w:val="0"/>
            <w:tcMar>
              <w:top w:w="57" w:type="dxa"/>
              <w:left w:w="57" w:type="dxa"/>
              <w:bottom w:w="57" w:type="dxa"/>
              <w:right w:w="57" w:type="dxa"/>
            </w:tcMar>
            <w:vAlign w:val="center"/>
          </w:tcPr>
          <w:p w14:paraId="1153F9A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6"/>
                <w:kern w:val="21"/>
                <w:sz w:val="21"/>
                <w:szCs w:val="21"/>
                <w:u w:val="none"/>
                <w:lang w:val="en-US" w:eastAsia="zh-CN" w:bidi="ar"/>
              </w:rPr>
              <w:t>“数字人民币</w:t>
            </w:r>
            <w:r>
              <w:rPr>
                <w:rFonts w:hint="eastAsia" w:ascii="仿宋" w:hAnsi="仿宋" w:eastAsia="仿宋" w:cs="仿宋"/>
                <w:i w:val="0"/>
                <w:snapToGrid w:val="0"/>
                <w:color w:val="auto"/>
                <w:spacing w:val="-6"/>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越南盾”现钞兑换服务新模式</w:t>
            </w:r>
          </w:p>
        </w:tc>
        <w:tc>
          <w:tcPr>
            <w:tcW w:w="2083" w:type="pct"/>
            <w:noWrap w:val="0"/>
            <w:tcMar>
              <w:top w:w="57" w:type="dxa"/>
              <w:left w:w="57" w:type="dxa"/>
              <w:bottom w:w="57" w:type="dxa"/>
              <w:right w:w="57" w:type="dxa"/>
            </w:tcMar>
            <w:vAlign w:val="center"/>
          </w:tcPr>
          <w:p w14:paraId="78C74A4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Style w:val="14"/>
                <w:rFonts w:hint="eastAsia" w:ascii="Times New Roman" w:hAnsi="Times New Roman" w:eastAsia="方正书宋_GBK" w:cs="方正书宋_GBK"/>
                <w:snapToGrid w:val="0"/>
                <w:color w:val="auto"/>
                <w:spacing w:val="0"/>
                <w:kern w:val="21"/>
                <w:sz w:val="21"/>
                <w:szCs w:val="21"/>
                <w:lang w:val="en-US" w:eastAsia="zh-CN" w:bidi="ar"/>
              </w:rPr>
              <w:t>集成数字人民币应用程序（APP）钱包、商业银行、特许兑换机构内部业务管理系统、个人外汇业务系统，实现“数字人民币充值—越南盾现钞兑换”全流程系统联动，为游客提供无需绑卡、免手续费、可离线支付等更便捷的货币兑换服务。</w:t>
            </w:r>
          </w:p>
        </w:tc>
        <w:tc>
          <w:tcPr>
            <w:tcW w:w="367" w:type="pct"/>
            <w:noWrap w:val="0"/>
            <w:tcMar>
              <w:top w:w="57" w:type="dxa"/>
              <w:left w:w="57" w:type="dxa"/>
              <w:bottom w:w="57" w:type="dxa"/>
              <w:right w:w="57" w:type="dxa"/>
            </w:tcMar>
            <w:vAlign w:val="center"/>
          </w:tcPr>
          <w:p w14:paraId="1E255E9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全区边境口岸</w:t>
            </w:r>
          </w:p>
        </w:tc>
        <w:tc>
          <w:tcPr>
            <w:tcW w:w="813" w:type="pct"/>
            <w:noWrap w:val="0"/>
            <w:tcMar>
              <w:top w:w="57" w:type="dxa"/>
              <w:left w:w="57" w:type="dxa"/>
              <w:bottom w:w="57" w:type="dxa"/>
              <w:right w:w="57" w:type="dxa"/>
            </w:tcMar>
            <w:vAlign w:val="center"/>
          </w:tcPr>
          <w:p w14:paraId="16CE7F2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中国人民银行防城港市分行</w:t>
            </w:r>
          </w:p>
        </w:tc>
        <w:tc>
          <w:tcPr>
            <w:tcW w:w="636" w:type="pct"/>
            <w:noWrap w:val="0"/>
            <w:tcMar>
              <w:top w:w="57" w:type="dxa"/>
              <w:left w:w="57" w:type="dxa"/>
              <w:bottom w:w="57" w:type="dxa"/>
              <w:right w:w="57" w:type="dxa"/>
            </w:tcMar>
            <w:vAlign w:val="center"/>
          </w:tcPr>
          <w:p w14:paraId="002563C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中国人民银行广西壮族自治区分行</w:t>
            </w:r>
          </w:p>
        </w:tc>
      </w:tr>
      <w:tr w14:paraId="70B6F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434" w:hRule="atLeast"/>
          <w:jc w:val="center"/>
        </w:trPr>
        <w:tc>
          <w:tcPr>
            <w:tcW w:w="252" w:type="pct"/>
            <w:noWrap w:val="0"/>
            <w:tcMar>
              <w:top w:w="57" w:type="dxa"/>
              <w:left w:w="57" w:type="dxa"/>
              <w:bottom w:w="57" w:type="dxa"/>
              <w:right w:w="57" w:type="dxa"/>
            </w:tcMar>
            <w:vAlign w:val="center"/>
          </w:tcPr>
          <w:p w14:paraId="6CC6BD5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15</w:t>
            </w:r>
          </w:p>
        </w:tc>
        <w:tc>
          <w:tcPr>
            <w:tcW w:w="845" w:type="pct"/>
            <w:noWrap w:val="0"/>
            <w:tcMar>
              <w:top w:w="57" w:type="dxa"/>
              <w:left w:w="57" w:type="dxa"/>
              <w:bottom w:w="57" w:type="dxa"/>
              <w:right w:w="57" w:type="dxa"/>
            </w:tcMar>
            <w:vAlign w:val="center"/>
          </w:tcPr>
          <w:p w14:paraId="7152A77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创新口岸通关“三个一”改革</w:t>
            </w:r>
          </w:p>
        </w:tc>
        <w:tc>
          <w:tcPr>
            <w:tcW w:w="2083" w:type="pct"/>
            <w:noWrap w:val="0"/>
            <w:tcMar>
              <w:top w:w="57" w:type="dxa"/>
              <w:left w:w="57" w:type="dxa"/>
              <w:bottom w:w="57" w:type="dxa"/>
              <w:right w:w="57" w:type="dxa"/>
            </w:tcMar>
            <w:vAlign w:val="center"/>
          </w:tcPr>
          <w:p w14:paraId="4FD5533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为破解口岸通关涉及海关、海事、港口、货代、场站业主等多个部门与环节责任边界模糊、信息孤岛、协同效率低等痛点，创新推进“实行一张工作表、共用一块调度屏、协同配合一起干”工作改革，明晰各方责任，加强联合调度，以改革“小切口”撬动通关“大提速”。</w:t>
            </w:r>
          </w:p>
        </w:tc>
        <w:tc>
          <w:tcPr>
            <w:tcW w:w="367" w:type="pct"/>
            <w:noWrap w:val="0"/>
            <w:tcMar>
              <w:top w:w="57" w:type="dxa"/>
              <w:left w:w="57" w:type="dxa"/>
              <w:bottom w:w="57" w:type="dxa"/>
              <w:right w:w="57" w:type="dxa"/>
            </w:tcMar>
            <w:vAlign w:val="center"/>
          </w:tcPr>
          <w:p w14:paraId="05FFFAC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全区</w:t>
            </w:r>
          </w:p>
        </w:tc>
        <w:tc>
          <w:tcPr>
            <w:tcW w:w="813" w:type="pct"/>
            <w:noWrap w:val="0"/>
            <w:tcMar>
              <w:top w:w="57" w:type="dxa"/>
              <w:left w:w="57" w:type="dxa"/>
              <w:bottom w:w="57" w:type="dxa"/>
              <w:right w:w="57" w:type="dxa"/>
            </w:tcMar>
            <w:vAlign w:val="center"/>
          </w:tcPr>
          <w:p w14:paraId="5AAF8F1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南宁海关</w:t>
            </w:r>
          </w:p>
        </w:tc>
        <w:tc>
          <w:tcPr>
            <w:tcW w:w="636" w:type="pct"/>
            <w:noWrap w:val="0"/>
            <w:tcMar>
              <w:top w:w="57" w:type="dxa"/>
              <w:left w:w="57" w:type="dxa"/>
              <w:bottom w:w="57" w:type="dxa"/>
              <w:right w:w="57" w:type="dxa"/>
            </w:tcMar>
            <w:vAlign w:val="center"/>
          </w:tcPr>
          <w:p w14:paraId="4DE149E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南宁海关，自治区商务厅</w:t>
            </w:r>
          </w:p>
        </w:tc>
      </w:tr>
      <w:tr w14:paraId="2E144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3469" w:hRule="atLeast"/>
          <w:jc w:val="center"/>
        </w:trPr>
        <w:tc>
          <w:tcPr>
            <w:tcW w:w="252" w:type="pct"/>
            <w:noWrap w:val="0"/>
            <w:tcMar>
              <w:top w:w="57" w:type="dxa"/>
              <w:left w:w="57" w:type="dxa"/>
              <w:bottom w:w="57" w:type="dxa"/>
              <w:right w:w="57" w:type="dxa"/>
            </w:tcMar>
            <w:vAlign w:val="center"/>
          </w:tcPr>
          <w:p w14:paraId="053B9CD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16</w:t>
            </w:r>
          </w:p>
        </w:tc>
        <w:tc>
          <w:tcPr>
            <w:tcW w:w="845" w:type="pct"/>
            <w:noWrap w:val="0"/>
            <w:tcMar>
              <w:top w:w="57" w:type="dxa"/>
              <w:left w:w="57" w:type="dxa"/>
              <w:bottom w:w="57" w:type="dxa"/>
              <w:right w:w="57" w:type="dxa"/>
            </w:tcMar>
            <w:vAlign w:val="center"/>
          </w:tcPr>
          <w:p w14:paraId="76F07AA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市场准入承诺即入制</w:t>
            </w:r>
          </w:p>
        </w:tc>
        <w:tc>
          <w:tcPr>
            <w:tcW w:w="2083" w:type="pct"/>
            <w:noWrap w:val="0"/>
            <w:tcMar>
              <w:top w:w="57" w:type="dxa"/>
              <w:left w:w="57" w:type="dxa"/>
              <w:bottom w:w="57" w:type="dxa"/>
              <w:right w:w="57" w:type="dxa"/>
            </w:tcMar>
            <w:vAlign w:val="center"/>
          </w:tcPr>
          <w:p w14:paraId="4CA9C65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以信用为基础，事前核查经营主体信用状况，企业自愿申请并提交《承诺即入申请表》后，审批部门当场发证，实现“获证即经营”，彻底消除从获得营业执照到获得许可经营资格空窗期。同时建立监管闭环，审批后1个月内开展核验，结合“双随机、一公开”等方式监管，对违诺行为分级惩戒，在提升审批效率的同时守住监管底线。</w:t>
            </w:r>
          </w:p>
        </w:tc>
        <w:tc>
          <w:tcPr>
            <w:tcW w:w="367" w:type="pct"/>
            <w:noWrap w:val="0"/>
            <w:tcMar>
              <w:top w:w="57" w:type="dxa"/>
              <w:left w:w="57" w:type="dxa"/>
              <w:bottom w:w="57" w:type="dxa"/>
              <w:right w:w="57" w:type="dxa"/>
            </w:tcMar>
            <w:vAlign w:val="center"/>
          </w:tcPr>
          <w:p w14:paraId="083CAC6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广西自贸试验区</w:t>
            </w:r>
          </w:p>
        </w:tc>
        <w:tc>
          <w:tcPr>
            <w:tcW w:w="813" w:type="pct"/>
            <w:noWrap w:val="0"/>
            <w:tcMar>
              <w:top w:w="57" w:type="dxa"/>
              <w:left w:w="57" w:type="dxa"/>
              <w:bottom w:w="57" w:type="dxa"/>
              <w:right w:w="57" w:type="dxa"/>
            </w:tcMar>
            <w:vAlign w:val="center"/>
          </w:tcPr>
          <w:p w14:paraId="2BB0769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自治区市场监管局</w:t>
            </w:r>
          </w:p>
        </w:tc>
        <w:tc>
          <w:tcPr>
            <w:tcW w:w="636" w:type="pct"/>
            <w:noWrap w:val="0"/>
            <w:tcMar>
              <w:top w:w="57" w:type="dxa"/>
              <w:left w:w="57" w:type="dxa"/>
              <w:bottom w:w="57" w:type="dxa"/>
              <w:right w:w="57" w:type="dxa"/>
            </w:tcMar>
            <w:vAlign w:val="center"/>
          </w:tcPr>
          <w:p w14:paraId="5C38261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自治区市场监管局、商务厅、住房城乡建设厅、数据局、林业局、体育局、广电局、药监局等</w:t>
            </w:r>
          </w:p>
        </w:tc>
      </w:tr>
      <w:tr w14:paraId="19C91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397" w:hRule="atLeast"/>
          <w:jc w:val="center"/>
        </w:trPr>
        <w:tc>
          <w:tcPr>
            <w:tcW w:w="5000" w:type="pct"/>
            <w:gridSpan w:val="6"/>
            <w:noWrap w:val="0"/>
            <w:tcMar>
              <w:top w:w="57" w:type="dxa"/>
              <w:left w:w="57" w:type="dxa"/>
              <w:bottom w:w="57" w:type="dxa"/>
              <w:right w:w="57" w:type="dxa"/>
            </w:tcMar>
            <w:vAlign w:val="center"/>
          </w:tcPr>
          <w:p w14:paraId="388887D5">
            <w:pPr>
              <w:keepNext w:val="0"/>
              <w:keepLines w:val="0"/>
              <w:pageBreakBefore w:val="0"/>
              <w:widowControl w:val="0"/>
              <w:suppressLineNumbers w:val="0"/>
              <w:tabs>
                <w:tab w:val="left" w:pos="2436"/>
              </w:tabs>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方正黑体_GBK" w:hAnsi="方正黑体_GBK" w:eastAsia="方正黑体_GBK" w:cs="方正黑体_GBK"/>
                <w:i w:val="0"/>
                <w:snapToGrid w:val="0"/>
                <w:color w:val="auto"/>
                <w:spacing w:val="0"/>
                <w:kern w:val="21"/>
                <w:sz w:val="21"/>
                <w:szCs w:val="21"/>
                <w:u w:val="none"/>
                <w:lang w:val="en-US" w:eastAsia="zh-CN" w:bidi="ar"/>
              </w:rPr>
            </w:pPr>
            <w:r>
              <w:rPr>
                <w:rFonts w:hint="eastAsia" w:ascii="方正黑体_GBK" w:hAnsi="方正黑体_GBK" w:eastAsia="方正黑体_GBK" w:cs="方正黑体_GBK"/>
                <w:b w:val="0"/>
                <w:i w:val="0"/>
                <w:snapToGrid w:val="0"/>
                <w:color w:val="auto"/>
                <w:spacing w:val="0"/>
                <w:kern w:val="21"/>
                <w:sz w:val="21"/>
                <w:szCs w:val="21"/>
                <w:u w:val="none"/>
                <w:lang w:val="en-US" w:eastAsia="zh-CN" w:bidi="ar"/>
              </w:rPr>
              <w:t>二、最佳实践案例（24项）</w:t>
            </w:r>
          </w:p>
        </w:tc>
      </w:tr>
      <w:tr w14:paraId="35BEB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464" w:hRule="atLeast"/>
          <w:jc w:val="center"/>
        </w:trPr>
        <w:tc>
          <w:tcPr>
            <w:tcW w:w="252" w:type="pct"/>
            <w:noWrap w:val="0"/>
            <w:tcMar>
              <w:top w:w="57" w:type="dxa"/>
              <w:left w:w="57" w:type="dxa"/>
              <w:bottom w:w="57" w:type="dxa"/>
              <w:right w:w="57" w:type="dxa"/>
            </w:tcMar>
            <w:vAlign w:val="center"/>
          </w:tcPr>
          <w:p w14:paraId="0A701A0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w:t>
            </w:r>
          </w:p>
        </w:tc>
        <w:tc>
          <w:tcPr>
            <w:tcW w:w="845" w:type="pct"/>
            <w:noWrap w:val="0"/>
            <w:tcMar>
              <w:top w:w="57" w:type="dxa"/>
              <w:left w:w="57" w:type="dxa"/>
              <w:bottom w:w="57" w:type="dxa"/>
              <w:right w:w="57" w:type="dxa"/>
            </w:tcMar>
            <w:vAlign w:val="center"/>
          </w:tcPr>
          <w:p w14:paraId="4BB4A63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气象数据服务“出海”新模式</w:t>
            </w:r>
          </w:p>
        </w:tc>
        <w:tc>
          <w:tcPr>
            <w:tcW w:w="2083" w:type="pct"/>
            <w:noWrap w:val="0"/>
            <w:tcMar>
              <w:top w:w="57" w:type="dxa"/>
              <w:left w:w="57" w:type="dxa"/>
              <w:bottom w:w="57" w:type="dxa"/>
              <w:right w:w="57" w:type="dxa"/>
            </w:tcMar>
            <w:vAlign w:val="center"/>
          </w:tcPr>
          <w:p w14:paraId="7366C61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以气象数据跨境流动为突破口，创新广西自贸试验区数据出境“负面清单”管理制度，填补数据跨境流动政策空白。创新“联通云联网</w:t>
            </w:r>
            <w:r>
              <w:rPr>
                <w:rFonts w:hint="eastAsia" w:ascii="仿宋" w:hAnsi="仿宋" w:eastAsia="仿宋" w:cs="仿宋"/>
                <w:i w:val="0"/>
                <w:snapToGrid w:val="0"/>
                <w:color w:val="auto"/>
                <w:spacing w:val="0"/>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海外云池”技术路径，建成全国首个气象数据海外云节点，实现数据“出海”专网安全传输、秒级同步应用，数据传输由“点对点”转为“点对面”。</w:t>
            </w:r>
          </w:p>
        </w:tc>
        <w:tc>
          <w:tcPr>
            <w:tcW w:w="367" w:type="pct"/>
            <w:noWrap w:val="0"/>
            <w:tcMar>
              <w:top w:w="57" w:type="dxa"/>
              <w:left w:w="57" w:type="dxa"/>
              <w:bottom w:w="57" w:type="dxa"/>
              <w:right w:w="57" w:type="dxa"/>
            </w:tcMar>
            <w:vAlign w:val="center"/>
          </w:tcPr>
          <w:p w14:paraId="14E1194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00B6F72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自治区气象局、商务厅，自贸试验区南宁片区管委会</w:t>
            </w:r>
          </w:p>
        </w:tc>
        <w:tc>
          <w:tcPr>
            <w:tcW w:w="636" w:type="pct"/>
            <w:noWrap w:val="0"/>
            <w:tcMar>
              <w:top w:w="57" w:type="dxa"/>
              <w:left w:w="57" w:type="dxa"/>
              <w:bottom w:w="57" w:type="dxa"/>
              <w:right w:w="57" w:type="dxa"/>
            </w:tcMar>
            <w:vAlign w:val="center"/>
          </w:tcPr>
          <w:p w14:paraId="03E3224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自治区气象局</w:t>
            </w:r>
          </w:p>
        </w:tc>
      </w:tr>
      <w:tr w14:paraId="7BC62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5344" w:hRule="atLeast"/>
          <w:jc w:val="center"/>
        </w:trPr>
        <w:tc>
          <w:tcPr>
            <w:tcW w:w="252" w:type="pct"/>
            <w:noWrap w:val="0"/>
            <w:tcMar>
              <w:top w:w="57" w:type="dxa"/>
              <w:left w:w="57" w:type="dxa"/>
              <w:bottom w:w="57" w:type="dxa"/>
              <w:right w:w="57" w:type="dxa"/>
            </w:tcMar>
            <w:vAlign w:val="center"/>
          </w:tcPr>
          <w:p w14:paraId="1B2F63D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2</w:t>
            </w:r>
          </w:p>
        </w:tc>
        <w:tc>
          <w:tcPr>
            <w:tcW w:w="845" w:type="pct"/>
            <w:noWrap w:val="0"/>
            <w:tcMar>
              <w:top w:w="57" w:type="dxa"/>
              <w:left w:w="57" w:type="dxa"/>
              <w:bottom w:w="57" w:type="dxa"/>
              <w:right w:w="57" w:type="dxa"/>
            </w:tcMar>
            <w:vAlign w:val="center"/>
          </w:tcPr>
          <w:p w14:paraId="5DDCE6F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“名录登记</w:t>
            </w:r>
            <w:r>
              <w:rPr>
                <w:rFonts w:hint="eastAsia" w:ascii="仿宋" w:hAnsi="仿宋" w:eastAsia="仿宋" w:cs="仿宋"/>
                <w:i w:val="0"/>
                <w:snapToGrid w:val="0"/>
                <w:color w:val="auto"/>
                <w:spacing w:val="0"/>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三单核验</w:t>
            </w:r>
            <w:r>
              <w:rPr>
                <w:rFonts w:hint="eastAsia" w:ascii="仿宋" w:hAnsi="仿宋" w:eastAsia="仿宋" w:cs="仿宋"/>
                <w:i w:val="0"/>
                <w:snapToGrid w:val="0"/>
                <w:color w:val="auto"/>
                <w:spacing w:val="0"/>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双轨支付”金融服务外贸企业新模式</w:t>
            </w:r>
          </w:p>
        </w:tc>
        <w:tc>
          <w:tcPr>
            <w:tcW w:w="2083" w:type="pct"/>
            <w:noWrap w:val="0"/>
            <w:tcMar>
              <w:top w:w="57" w:type="dxa"/>
              <w:left w:w="57" w:type="dxa"/>
              <w:bottom w:w="57" w:type="dxa"/>
              <w:right w:w="57" w:type="dxa"/>
            </w:tcMar>
            <w:vAlign w:val="center"/>
          </w:tcPr>
          <w:p w14:paraId="4111F5F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建设“中国—东盟跨境贸易金融互联互通平台”。依托平台创新“线上提交</w:t>
            </w:r>
            <w:r>
              <w:rPr>
                <w:rFonts w:hint="eastAsia" w:ascii="仿宋" w:hAnsi="仿宋" w:eastAsia="仿宋" w:cs="仿宋"/>
                <w:i w:val="0"/>
                <w:snapToGrid w:val="0"/>
                <w:color w:val="auto"/>
                <w:spacing w:val="0"/>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智能核验</w:t>
            </w:r>
            <w:r>
              <w:rPr>
                <w:rFonts w:hint="eastAsia" w:ascii="仿宋" w:hAnsi="仿宋" w:eastAsia="仿宋" w:cs="仿宋"/>
                <w:i w:val="0"/>
                <w:snapToGrid w:val="0"/>
                <w:color w:val="auto"/>
                <w:spacing w:val="0"/>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即时办结”流程，实现银行端“一站式”办结，在全国率先实现贸易外汇收支企业名录登记全流程线上化。打通“单一窗口”报关数据，实现订单、物流单、报关单（或清单）“三单对碰”，企业线上提交单据，银行实时审核清算，降低人工时间与差错率，提升资金周转效率。首创“银行直连</w:t>
            </w:r>
            <w:r>
              <w:rPr>
                <w:rFonts w:hint="eastAsia" w:ascii="仿宋" w:hAnsi="仿宋" w:eastAsia="仿宋" w:cs="仿宋"/>
                <w:i w:val="0"/>
                <w:snapToGrid w:val="0"/>
                <w:color w:val="auto"/>
                <w:spacing w:val="0"/>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支付机构”双轨结算模式，对接东盟本地银行，实现企业对企业（B2B）大额货款当天到账；引入跨境支付机构，支持企业对消费者的电子商务模式（B2C），东盟消费者可以使用本地钱包扫码支付；打通中越货币直汇，实现越南盾与人民币当天兑换。</w:t>
            </w:r>
          </w:p>
        </w:tc>
        <w:tc>
          <w:tcPr>
            <w:tcW w:w="367" w:type="pct"/>
            <w:noWrap w:val="0"/>
            <w:tcMar>
              <w:top w:w="57" w:type="dxa"/>
              <w:left w:w="57" w:type="dxa"/>
              <w:bottom w:w="57" w:type="dxa"/>
              <w:right w:w="57" w:type="dxa"/>
            </w:tcMar>
            <w:vAlign w:val="center"/>
          </w:tcPr>
          <w:p w14:paraId="2147564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39A49E1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国家外汇管理局广西分局，自贸试验区南宁片区、崇左片区管委会</w:t>
            </w:r>
          </w:p>
        </w:tc>
        <w:tc>
          <w:tcPr>
            <w:tcW w:w="636" w:type="pct"/>
            <w:noWrap w:val="0"/>
            <w:tcMar>
              <w:top w:w="57" w:type="dxa"/>
              <w:left w:w="57" w:type="dxa"/>
              <w:bottom w:w="57" w:type="dxa"/>
              <w:right w:w="57" w:type="dxa"/>
            </w:tcMar>
            <w:vAlign w:val="center"/>
          </w:tcPr>
          <w:p w14:paraId="194AAE6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中国人民银行广西壮族自治区分行、国家外汇管理局广西分局</w:t>
            </w:r>
          </w:p>
        </w:tc>
      </w:tr>
      <w:tr w14:paraId="66B62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679" w:hRule="atLeast"/>
          <w:jc w:val="center"/>
        </w:trPr>
        <w:tc>
          <w:tcPr>
            <w:tcW w:w="252" w:type="pct"/>
            <w:noWrap w:val="0"/>
            <w:tcMar>
              <w:top w:w="57" w:type="dxa"/>
              <w:left w:w="57" w:type="dxa"/>
              <w:bottom w:w="57" w:type="dxa"/>
              <w:right w:w="57" w:type="dxa"/>
            </w:tcMar>
            <w:vAlign w:val="center"/>
          </w:tcPr>
          <w:p w14:paraId="40ADEB7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3</w:t>
            </w:r>
          </w:p>
        </w:tc>
        <w:tc>
          <w:tcPr>
            <w:tcW w:w="845" w:type="pct"/>
            <w:noWrap w:val="0"/>
            <w:tcMar>
              <w:top w:w="57" w:type="dxa"/>
              <w:left w:w="57" w:type="dxa"/>
              <w:bottom w:w="57" w:type="dxa"/>
              <w:right w:w="57" w:type="dxa"/>
            </w:tcMar>
            <w:vAlign w:val="center"/>
          </w:tcPr>
          <w:p w14:paraId="65D4AB9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“中马证照通”平台打造跨境数字服务新标杆</w:t>
            </w:r>
          </w:p>
        </w:tc>
        <w:tc>
          <w:tcPr>
            <w:tcW w:w="2083" w:type="pct"/>
            <w:noWrap w:val="0"/>
            <w:tcMar>
              <w:top w:w="57" w:type="dxa"/>
              <w:left w:w="57" w:type="dxa"/>
              <w:bottom w:w="57" w:type="dxa"/>
              <w:right w:w="57" w:type="dxa"/>
            </w:tcMar>
            <w:vAlign w:val="center"/>
          </w:tcPr>
          <w:p w14:paraId="36D89D0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auto"/>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snapToGrid w:val="0"/>
                <w:color w:val="auto"/>
                <w:spacing w:val="0"/>
                <w:kern w:val="21"/>
                <w:sz w:val="21"/>
                <w:szCs w:val="21"/>
                <w:lang w:eastAsia="zh-CN" w:bidi="ar"/>
              </w:rPr>
              <w:t>中马双方企业</w:t>
            </w:r>
            <w:r>
              <w:rPr>
                <w:rFonts w:hint="eastAsia" w:ascii="Times New Roman" w:hAnsi="Times New Roman" w:eastAsia="方正书宋_GBK" w:cs="方正书宋_GBK"/>
                <w:snapToGrid w:val="0"/>
                <w:color w:val="auto"/>
                <w:spacing w:val="0"/>
                <w:kern w:val="21"/>
                <w:sz w:val="21"/>
                <w:szCs w:val="21"/>
                <w:lang w:bidi="ar"/>
              </w:rPr>
              <w:t>共同研发“中马证照通”平台，实现中马两国驾驶证照跨境互认的数字化突破，马来西亚交管部门</w:t>
            </w:r>
            <w:r>
              <w:rPr>
                <w:rFonts w:hint="eastAsia" w:ascii="Times New Roman" w:hAnsi="Times New Roman" w:eastAsia="方正书宋_GBK" w:cs="方正书宋_GBK"/>
                <w:snapToGrid w:val="0"/>
                <w:color w:val="auto"/>
                <w:spacing w:val="0"/>
                <w:kern w:val="21"/>
                <w:sz w:val="21"/>
                <w:szCs w:val="21"/>
                <w:lang w:eastAsia="zh-CN" w:bidi="ar"/>
              </w:rPr>
              <w:t>通过平台</w:t>
            </w:r>
            <w:r>
              <w:rPr>
                <w:rFonts w:hint="eastAsia" w:ascii="Times New Roman" w:hAnsi="Times New Roman" w:eastAsia="方正书宋_GBK" w:cs="方正书宋_GBK"/>
                <w:snapToGrid w:val="0"/>
                <w:color w:val="auto"/>
                <w:spacing w:val="0"/>
                <w:kern w:val="21"/>
                <w:sz w:val="21"/>
                <w:szCs w:val="21"/>
                <w:lang w:bidi="ar"/>
              </w:rPr>
              <w:t>可实</w:t>
            </w:r>
            <w:r>
              <w:rPr>
                <w:rFonts w:hint="eastAsia" w:ascii="Times New Roman" w:hAnsi="Times New Roman" w:eastAsia="方正书宋_GBK" w:cs="方正书宋_GBK"/>
                <w:snapToGrid w:val="0"/>
                <w:color w:val="auto"/>
                <w:spacing w:val="-6"/>
                <w:kern w:val="21"/>
                <w:sz w:val="21"/>
                <w:szCs w:val="21"/>
                <w:lang w:bidi="ar"/>
              </w:rPr>
              <w:t>时调取链上加密数据实现“一键验真</w:t>
            </w:r>
            <w:r>
              <w:rPr>
                <w:rFonts w:hint="eastAsia" w:ascii="Times New Roman" w:hAnsi="Times New Roman" w:eastAsia="方正书宋_GBK" w:cs="方正书宋_GBK"/>
                <w:snapToGrid w:val="0"/>
                <w:color w:val="auto"/>
                <w:spacing w:val="0"/>
                <w:kern w:val="21"/>
                <w:sz w:val="21"/>
                <w:szCs w:val="21"/>
                <w:lang w:bidi="ar"/>
              </w:rPr>
              <w:t>”</w:t>
            </w:r>
            <w:r>
              <w:rPr>
                <w:rFonts w:hint="eastAsia" w:ascii="Times New Roman" w:hAnsi="Times New Roman" w:eastAsia="方正书宋_GBK" w:cs="方正书宋_GBK"/>
                <w:snapToGrid w:val="0"/>
                <w:color w:val="auto"/>
                <w:spacing w:val="0"/>
                <w:kern w:val="21"/>
                <w:sz w:val="21"/>
                <w:szCs w:val="21"/>
                <w:lang w:eastAsia="zh-CN" w:bidi="ar"/>
              </w:rPr>
              <w:t>。首创国际“一链两网”架构，以区块链为核心，融合中国“星火链网”与马来西亚Zetrix网络，搭建跨国数据可信交互通道。</w:t>
            </w:r>
          </w:p>
        </w:tc>
        <w:tc>
          <w:tcPr>
            <w:tcW w:w="367" w:type="pct"/>
            <w:noWrap w:val="0"/>
            <w:tcMar>
              <w:top w:w="57" w:type="dxa"/>
              <w:left w:w="57" w:type="dxa"/>
              <w:bottom w:w="57" w:type="dxa"/>
              <w:right w:w="57" w:type="dxa"/>
            </w:tcMar>
            <w:vAlign w:val="center"/>
          </w:tcPr>
          <w:p w14:paraId="7B9C68B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06AC1F0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自贸试验区南宁片区管委会</w:t>
            </w:r>
          </w:p>
        </w:tc>
        <w:tc>
          <w:tcPr>
            <w:tcW w:w="636" w:type="pct"/>
            <w:noWrap w:val="0"/>
            <w:tcMar>
              <w:top w:w="57" w:type="dxa"/>
              <w:left w:w="57" w:type="dxa"/>
              <w:bottom w:w="57" w:type="dxa"/>
              <w:right w:w="57" w:type="dxa"/>
            </w:tcMar>
            <w:vAlign w:val="center"/>
          </w:tcPr>
          <w:p w14:paraId="20EFFB5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自治区党委网信办，自治区数据局</w:t>
            </w:r>
          </w:p>
        </w:tc>
      </w:tr>
      <w:tr w14:paraId="09C0F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724" w:hRule="atLeast"/>
          <w:jc w:val="center"/>
        </w:trPr>
        <w:tc>
          <w:tcPr>
            <w:tcW w:w="252" w:type="pct"/>
            <w:noWrap w:val="0"/>
            <w:tcMar>
              <w:top w:w="57" w:type="dxa"/>
              <w:left w:w="57" w:type="dxa"/>
              <w:bottom w:w="57" w:type="dxa"/>
              <w:right w:w="57" w:type="dxa"/>
            </w:tcMar>
            <w:vAlign w:val="center"/>
          </w:tcPr>
          <w:p w14:paraId="356A275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4</w:t>
            </w:r>
          </w:p>
        </w:tc>
        <w:tc>
          <w:tcPr>
            <w:tcW w:w="845" w:type="pct"/>
            <w:noWrap w:val="0"/>
            <w:tcMar>
              <w:top w:w="57" w:type="dxa"/>
              <w:left w:w="57" w:type="dxa"/>
              <w:bottom w:w="57" w:type="dxa"/>
              <w:right w:w="57" w:type="dxa"/>
            </w:tcMar>
            <w:vAlign w:val="center"/>
          </w:tcPr>
          <w:p w14:paraId="1A6518B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中国—东盟大宗商品交易平台实现“一站式”铝产品交易服务</w:t>
            </w:r>
          </w:p>
        </w:tc>
        <w:tc>
          <w:tcPr>
            <w:tcW w:w="2083" w:type="pct"/>
            <w:noWrap w:val="0"/>
            <w:tcMar>
              <w:top w:w="57" w:type="dxa"/>
              <w:left w:w="57" w:type="dxa"/>
              <w:bottom w:w="57" w:type="dxa"/>
              <w:right w:w="57" w:type="dxa"/>
            </w:tcMar>
            <w:vAlign w:val="center"/>
          </w:tcPr>
          <w:p w14:paraId="67E4CB6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依托广西铝产品仓储交易中心，提供现货交易、价格指数发布等一体化服务，推动“广西铝价指数”成为区域定价标杆。配套建立中国—东盟大宗商品智慧供应链平台，首创交易—仓储—银行三端数据实时同步机制。与上海期货交易所共同开设广西铝报价专区，助力企业实现价格风险管控。</w:t>
            </w:r>
          </w:p>
        </w:tc>
        <w:tc>
          <w:tcPr>
            <w:tcW w:w="367" w:type="pct"/>
            <w:noWrap w:val="0"/>
            <w:tcMar>
              <w:top w:w="57" w:type="dxa"/>
              <w:left w:w="57" w:type="dxa"/>
              <w:bottom w:w="57" w:type="dxa"/>
              <w:right w:w="57" w:type="dxa"/>
            </w:tcMar>
            <w:vAlign w:val="center"/>
          </w:tcPr>
          <w:p w14:paraId="4E54912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3FDC9AA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自贸试验区南宁片区管委会，百色市人民政府</w:t>
            </w:r>
          </w:p>
        </w:tc>
        <w:tc>
          <w:tcPr>
            <w:tcW w:w="636" w:type="pct"/>
            <w:noWrap w:val="0"/>
            <w:tcMar>
              <w:top w:w="57" w:type="dxa"/>
              <w:left w:w="57" w:type="dxa"/>
              <w:bottom w:w="57" w:type="dxa"/>
              <w:right w:w="57" w:type="dxa"/>
            </w:tcMar>
            <w:vAlign w:val="center"/>
          </w:tcPr>
          <w:p w14:paraId="4BE7746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广西证监局，自治区工业和信息化厅</w:t>
            </w:r>
          </w:p>
        </w:tc>
      </w:tr>
      <w:tr w14:paraId="2F4C4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397" w:hRule="atLeast"/>
          <w:jc w:val="center"/>
        </w:trPr>
        <w:tc>
          <w:tcPr>
            <w:tcW w:w="252" w:type="pct"/>
            <w:noWrap w:val="0"/>
            <w:tcMar>
              <w:top w:w="57" w:type="dxa"/>
              <w:left w:w="57" w:type="dxa"/>
              <w:bottom w:w="57" w:type="dxa"/>
              <w:right w:w="57" w:type="dxa"/>
            </w:tcMar>
            <w:vAlign w:val="center"/>
          </w:tcPr>
          <w:p w14:paraId="020BFE2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5</w:t>
            </w:r>
          </w:p>
        </w:tc>
        <w:tc>
          <w:tcPr>
            <w:tcW w:w="845" w:type="pct"/>
            <w:noWrap w:val="0"/>
            <w:tcMar>
              <w:top w:w="57" w:type="dxa"/>
              <w:left w:w="57" w:type="dxa"/>
              <w:bottom w:w="57" w:type="dxa"/>
              <w:right w:w="57" w:type="dxa"/>
            </w:tcMar>
            <w:vAlign w:val="center"/>
          </w:tcPr>
          <w:p w14:paraId="6169D3B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大宗商品期现交易跨省联动新模式</w:t>
            </w:r>
          </w:p>
        </w:tc>
        <w:tc>
          <w:tcPr>
            <w:tcW w:w="2083" w:type="pct"/>
            <w:noWrap w:val="0"/>
            <w:tcMar>
              <w:top w:w="57" w:type="dxa"/>
              <w:left w:w="57" w:type="dxa"/>
              <w:bottom w:w="57" w:type="dxa"/>
              <w:right w:w="57" w:type="dxa"/>
            </w:tcMar>
            <w:vAlign w:val="center"/>
          </w:tcPr>
          <w:p w14:paraId="563633E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与郑州商品交易所开展大宗商品期现交易联动新模式，建设郑州商品交易所综合业务平台白糖基差贸易泛糖专区，创新性打通“期货市场定价，现货市场交收”一站式交易流程，促进白糖大宗贸易流通，服务大宗商品全国统一大市场建设。</w:t>
            </w:r>
          </w:p>
        </w:tc>
        <w:tc>
          <w:tcPr>
            <w:tcW w:w="367" w:type="pct"/>
            <w:noWrap w:val="0"/>
            <w:tcMar>
              <w:top w:w="57" w:type="dxa"/>
              <w:left w:w="57" w:type="dxa"/>
              <w:bottom w:w="57" w:type="dxa"/>
              <w:right w:w="57" w:type="dxa"/>
            </w:tcMar>
            <w:vAlign w:val="center"/>
          </w:tcPr>
          <w:p w14:paraId="3593D3C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25A0CEF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自贸试验区南宁片区管委会</w:t>
            </w:r>
          </w:p>
        </w:tc>
        <w:tc>
          <w:tcPr>
            <w:tcW w:w="636" w:type="pct"/>
            <w:noWrap w:val="0"/>
            <w:tcMar>
              <w:top w:w="57" w:type="dxa"/>
              <w:left w:w="57" w:type="dxa"/>
              <w:bottom w:w="57" w:type="dxa"/>
              <w:right w:w="57" w:type="dxa"/>
            </w:tcMar>
            <w:vAlign w:val="center"/>
          </w:tcPr>
          <w:p w14:paraId="38E6CAA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广西证监局</w:t>
            </w:r>
          </w:p>
        </w:tc>
      </w:tr>
      <w:tr w14:paraId="40F30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434" w:hRule="atLeast"/>
          <w:jc w:val="center"/>
        </w:trPr>
        <w:tc>
          <w:tcPr>
            <w:tcW w:w="252" w:type="pct"/>
            <w:noWrap w:val="0"/>
            <w:tcMar>
              <w:top w:w="57" w:type="dxa"/>
              <w:left w:w="57" w:type="dxa"/>
              <w:bottom w:w="57" w:type="dxa"/>
              <w:right w:w="57" w:type="dxa"/>
            </w:tcMar>
            <w:vAlign w:val="center"/>
          </w:tcPr>
          <w:p w14:paraId="2D8CD72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6</w:t>
            </w:r>
          </w:p>
        </w:tc>
        <w:tc>
          <w:tcPr>
            <w:tcW w:w="845" w:type="pct"/>
            <w:noWrap w:val="0"/>
            <w:tcMar>
              <w:top w:w="57" w:type="dxa"/>
              <w:left w:w="57" w:type="dxa"/>
              <w:bottom w:w="57" w:type="dxa"/>
              <w:right w:w="57" w:type="dxa"/>
            </w:tcMar>
            <w:vAlign w:val="center"/>
          </w:tcPr>
          <w:p w14:paraId="219D7B1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智算中心数据资产入表与融资新模式</w:t>
            </w:r>
          </w:p>
        </w:tc>
        <w:tc>
          <w:tcPr>
            <w:tcW w:w="2083" w:type="pct"/>
            <w:noWrap w:val="0"/>
            <w:tcMar>
              <w:top w:w="57" w:type="dxa"/>
              <w:left w:w="57" w:type="dxa"/>
              <w:bottom w:w="57" w:type="dxa"/>
              <w:right w:w="57" w:type="dxa"/>
            </w:tcMar>
            <w:vAlign w:val="center"/>
          </w:tcPr>
          <w:p w14:paraId="5C3DBEE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auto"/>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创新</w:t>
            </w:r>
            <w:r>
              <w:rPr>
                <w:rFonts w:hint="eastAsia" w:ascii="Times New Roman" w:hAnsi="Times New Roman" w:eastAsia="方正书宋_GBK" w:cs="方正书宋_GBK"/>
                <w:snapToGrid w:val="0"/>
                <w:color w:val="auto"/>
                <w:spacing w:val="0"/>
                <w:kern w:val="21"/>
                <w:sz w:val="21"/>
                <w:szCs w:val="21"/>
                <w:lang w:eastAsia="zh-CN" w:bidi="ar"/>
              </w:rPr>
              <w:t>将</w:t>
            </w:r>
            <w:r>
              <w:rPr>
                <w:rFonts w:hint="eastAsia" w:ascii="Times New Roman" w:hAnsi="Times New Roman" w:eastAsia="方正书宋_GBK" w:cs="方正书宋_GBK"/>
                <w:snapToGrid w:val="0"/>
                <w:color w:val="auto"/>
                <w:spacing w:val="0"/>
                <w:kern w:val="21"/>
                <w:sz w:val="21"/>
                <w:szCs w:val="21"/>
                <w:lang w:bidi="ar"/>
              </w:rPr>
              <w:t>数据资源</w:t>
            </w:r>
            <w:r>
              <w:rPr>
                <w:rFonts w:hint="eastAsia" w:ascii="Times New Roman" w:hAnsi="Times New Roman" w:eastAsia="方正书宋_GBK" w:cs="方正书宋_GBK"/>
                <w:snapToGrid w:val="0"/>
                <w:color w:val="auto"/>
                <w:spacing w:val="0"/>
                <w:kern w:val="21"/>
                <w:sz w:val="21"/>
                <w:szCs w:val="21"/>
                <w:lang w:eastAsia="zh-CN" w:bidi="ar"/>
              </w:rPr>
              <w:t>梳理形成</w:t>
            </w:r>
            <w:r>
              <w:rPr>
                <w:rFonts w:hint="eastAsia" w:ascii="Times New Roman" w:hAnsi="Times New Roman" w:eastAsia="方正书宋_GBK" w:cs="方正书宋_GBK"/>
                <w:snapToGrid w:val="0"/>
                <w:color w:val="auto"/>
                <w:spacing w:val="0"/>
                <w:kern w:val="21"/>
                <w:sz w:val="21"/>
                <w:szCs w:val="21"/>
                <w:lang w:bidi="ar"/>
              </w:rPr>
              <w:t>数据资产目录，并进行分级分类、标签化处理，确定首批数据资产入表</w:t>
            </w:r>
            <w:r>
              <w:rPr>
                <w:rFonts w:hint="eastAsia" w:ascii="Times New Roman" w:hAnsi="Times New Roman" w:eastAsia="方正书宋_GBK" w:cs="方正书宋_GBK"/>
                <w:snapToGrid w:val="0"/>
                <w:color w:val="auto"/>
                <w:spacing w:val="0"/>
                <w:kern w:val="21"/>
                <w:sz w:val="21"/>
                <w:szCs w:val="21"/>
                <w:lang w:eastAsia="zh-CN" w:bidi="ar"/>
              </w:rPr>
              <w:t>；</w:t>
            </w:r>
            <w:r>
              <w:rPr>
                <w:rFonts w:hint="eastAsia" w:ascii="Times New Roman" w:hAnsi="Times New Roman" w:eastAsia="方正书宋_GBK" w:cs="方正书宋_GBK"/>
                <w:snapToGrid w:val="0"/>
                <w:color w:val="auto"/>
                <w:spacing w:val="0"/>
                <w:kern w:val="21"/>
                <w:sz w:val="21"/>
                <w:szCs w:val="21"/>
                <w:lang w:bidi="ar"/>
              </w:rPr>
              <w:t>邀请律师事务所等机构根据数据来源、数据质量、数据处理等对数据资源进行合规评估审查，确保数据产品权属清晰</w:t>
            </w:r>
            <w:r>
              <w:rPr>
                <w:rFonts w:hint="eastAsia" w:ascii="Times New Roman" w:hAnsi="Times New Roman" w:eastAsia="方正书宋_GBK" w:cs="方正书宋_GBK"/>
                <w:snapToGrid w:val="0"/>
                <w:color w:val="auto"/>
                <w:spacing w:val="0"/>
                <w:kern w:val="21"/>
                <w:sz w:val="21"/>
                <w:szCs w:val="21"/>
                <w:lang w:eastAsia="zh-CN" w:bidi="ar"/>
              </w:rPr>
              <w:t>，并</w:t>
            </w:r>
            <w:r>
              <w:rPr>
                <w:rFonts w:hint="eastAsia" w:ascii="Times New Roman" w:hAnsi="Times New Roman" w:eastAsia="方正书宋_GBK" w:cs="方正书宋_GBK"/>
                <w:snapToGrid w:val="0"/>
                <w:color w:val="auto"/>
                <w:spacing w:val="0"/>
                <w:kern w:val="21"/>
                <w:sz w:val="21"/>
                <w:szCs w:val="21"/>
                <w:lang w:bidi="ar"/>
              </w:rPr>
              <w:t>推动数据产品在广州数据交易所、北部湾数据交易中心互认。</w:t>
            </w:r>
          </w:p>
        </w:tc>
        <w:tc>
          <w:tcPr>
            <w:tcW w:w="367" w:type="pct"/>
            <w:noWrap w:val="0"/>
            <w:tcMar>
              <w:top w:w="57" w:type="dxa"/>
              <w:left w:w="57" w:type="dxa"/>
              <w:bottom w:w="57" w:type="dxa"/>
              <w:right w:w="57" w:type="dxa"/>
            </w:tcMar>
            <w:vAlign w:val="center"/>
          </w:tcPr>
          <w:p w14:paraId="3758BE6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4B6CE05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自贸试验区南宁片区管委会，南宁市数据局</w:t>
            </w:r>
          </w:p>
        </w:tc>
        <w:tc>
          <w:tcPr>
            <w:tcW w:w="636" w:type="pct"/>
            <w:noWrap w:val="0"/>
            <w:tcMar>
              <w:top w:w="57" w:type="dxa"/>
              <w:left w:w="57" w:type="dxa"/>
              <w:bottom w:w="57" w:type="dxa"/>
              <w:right w:w="57" w:type="dxa"/>
            </w:tcMar>
            <w:vAlign w:val="center"/>
          </w:tcPr>
          <w:p w14:paraId="5F97D5B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自治区数据局</w:t>
            </w:r>
          </w:p>
        </w:tc>
      </w:tr>
      <w:tr w14:paraId="60ACA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1779" w:hRule="atLeast"/>
          <w:jc w:val="center"/>
        </w:trPr>
        <w:tc>
          <w:tcPr>
            <w:tcW w:w="252" w:type="pct"/>
            <w:noWrap w:val="0"/>
            <w:tcMar>
              <w:top w:w="57" w:type="dxa"/>
              <w:left w:w="57" w:type="dxa"/>
              <w:bottom w:w="57" w:type="dxa"/>
              <w:right w:w="57" w:type="dxa"/>
            </w:tcMar>
            <w:vAlign w:val="center"/>
          </w:tcPr>
          <w:p w14:paraId="0784210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7</w:t>
            </w:r>
          </w:p>
        </w:tc>
        <w:tc>
          <w:tcPr>
            <w:tcW w:w="845" w:type="pct"/>
            <w:noWrap w:val="0"/>
            <w:tcMar>
              <w:top w:w="57" w:type="dxa"/>
              <w:left w:w="57" w:type="dxa"/>
              <w:bottom w:w="57" w:type="dxa"/>
              <w:right w:w="57" w:type="dxa"/>
            </w:tcMar>
            <w:vAlign w:val="center"/>
          </w:tcPr>
          <w:p w14:paraId="23BB90C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制定首个医疗护理领域跨国团体标准</w:t>
            </w:r>
          </w:p>
        </w:tc>
        <w:tc>
          <w:tcPr>
            <w:tcW w:w="2083" w:type="pct"/>
            <w:noWrap w:val="0"/>
            <w:tcMar>
              <w:top w:w="57" w:type="dxa"/>
              <w:left w:w="57" w:type="dxa"/>
              <w:bottom w:w="57" w:type="dxa"/>
              <w:right w:w="57" w:type="dxa"/>
            </w:tcMar>
            <w:vAlign w:val="center"/>
          </w:tcPr>
          <w:p w14:paraId="4100B6C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由首席标准官制度试点企业联合4家柬埔寨医疗机构与18家国内单位共同研制发布《T/GXAS 1033—2025医疗护理员服务操作规范》，适用于中柬两国医疗机构、居家、社区等场景下医疗护理服务。</w:t>
            </w:r>
          </w:p>
        </w:tc>
        <w:tc>
          <w:tcPr>
            <w:tcW w:w="367" w:type="pct"/>
            <w:noWrap w:val="0"/>
            <w:tcMar>
              <w:top w:w="57" w:type="dxa"/>
              <w:left w:w="57" w:type="dxa"/>
              <w:bottom w:w="57" w:type="dxa"/>
              <w:right w:w="57" w:type="dxa"/>
            </w:tcMar>
            <w:vAlign w:val="center"/>
          </w:tcPr>
          <w:p w14:paraId="5D30727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36E8936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南宁市市场监管局，自贸试验区南宁片区管委会</w:t>
            </w:r>
          </w:p>
        </w:tc>
        <w:tc>
          <w:tcPr>
            <w:tcW w:w="636" w:type="pct"/>
            <w:noWrap w:val="0"/>
            <w:tcMar>
              <w:top w:w="57" w:type="dxa"/>
              <w:left w:w="57" w:type="dxa"/>
              <w:bottom w:w="57" w:type="dxa"/>
              <w:right w:w="57" w:type="dxa"/>
            </w:tcMar>
            <w:vAlign w:val="center"/>
          </w:tcPr>
          <w:p w14:paraId="19FD1F0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自治区市场监管局</w:t>
            </w:r>
          </w:p>
        </w:tc>
      </w:tr>
      <w:tr w14:paraId="5848C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054" w:hRule="atLeast"/>
          <w:jc w:val="center"/>
        </w:trPr>
        <w:tc>
          <w:tcPr>
            <w:tcW w:w="252" w:type="pct"/>
            <w:noWrap w:val="0"/>
            <w:tcMar>
              <w:top w:w="57" w:type="dxa"/>
              <w:left w:w="57" w:type="dxa"/>
              <w:bottom w:w="57" w:type="dxa"/>
              <w:right w:w="57" w:type="dxa"/>
            </w:tcMar>
            <w:vAlign w:val="center"/>
          </w:tcPr>
          <w:p w14:paraId="3D0F6B0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8</w:t>
            </w:r>
          </w:p>
        </w:tc>
        <w:tc>
          <w:tcPr>
            <w:tcW w:w="845" w:type="pct"/>
            <w:noWrap w:val="0"/>
            <w:tcMar>
              <w:top w:w="57" w:type="dxa"/>
              <w:left w:w="57" w:type="dxa"/>
              <w:bottom w:w="57" w:type="dxa"/>
              <w:right w:w="57" w:type="dxa"/>
            </w:tcMar>
            <w:vAlign w:val="center"/>
          </w:tcPr>
          <w:p w14:paraId="74FB62B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境外入境车辆保险创新模式</w:t>
            </w:r>
          </w:p>
        </w:tc>
        <w:tc>
          <w:tcPr>
            <w:tcW w:w="2083" w:type="pct"/>
            <w:noWrap w:val="0"/>
            <w:tcMar>
              <w:top w:w="57" w:type="dxa"/>
              <w:left w:w="57" w:type="dxa"/>
              <w:bottom w:w="57" w:type="dxa"/>
              <w:right w:w="57" w:type="dxa"/>
            </w:tcMar>
            <w:vAlign w:val="center"/>
          </w:tcPr>
          <w:p w14:paraId="0C40295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针对越南货车使用年限长、通关口岸（越南端）人车混行等特殊风险场景，就死亡伤残、医疗费用、财产损失等核心风险设定行业统一赔偿限额，并通过数字认证机制实现保单即时生成、跨境核验与防伪溯源。</w:t>
            </w:r>
          </w:p>
        </w:tc>
        <w:tc>
          <w:tcPr>
            <w:tcW w:w="367" w:type="pct"/>
            <w:noWrap w:val="0"/>
            <w:tcMar>
              <w:top w:w="57" w:type="dxa"/>
              <w:left w:w="57" w:type="dxa"/>
              <w:bottom w:w="57" w:type="dxa"/>
              <w:right w:w="57" w:type="dxa"/>
            </w:tcMar>
            <w:vAlign w:val="center"/>
          </w:tcPr>
          <w:p w14:paraId="1E041F2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54B630C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南宁市委金融办，自贸试验区南宁片区管委会</w:t>
            </w:r>
          </w:p>
        </w:tc>
        <w:tc>
          <w:tcPr>
            <w:tcW w:w="636" w:type="pct"/>
            <w:noWrap w:val="0"/>
            <w:tcMar>
              <w:top w:w="57" w:type="dxa"/>
              <w:left w:w="57" w:type="dxa"/>
              <w:bottom w:w="57" w:type="dxa"/>
              <w:right w:w="57" w:type="dxa"/>
            </w:tcMar>
            <w:vAlign w:val="center"/>
          </w:tcPr>
          <w:p w14:paraId="788AB6D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广西金融监管局</w:t>
            </w:r>
          </w:p>
        </w:tc>
      </w:tr>
      <w:tr w14:paraId="387E2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999" w:hRule="atLeast"/>
          <w:jc w:val="center"/>
        </w:trPr>
        <w:tc>
          <w:tcPr>
            <w:tcW w:w="252" w:type="pct"/>
            <w:noWrap w:val="0"/>
            <w:tcMar>
              <w:top w:w="57" w:type="dxa"/>
              <w:left w:w="57" w:type="dxa"/>
              <w:bottom w:w="57" w:type="dxa"/>
              <w:right w:w="57" w:type="dxa"/>
            </w:tcMar>
            <w:vAlign w:val="center"/>
          </w:tcPr>
          <w:p w14:paraId="625A860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9</w:t>
            </w:r>
          </w:p>
        </w:tc>
        <w:tc>
          <w:tcPr>
            <w:tcW w:w="845" w:type="pct"/>
            <w:noWrap w:val="0"/>
            <w:tcMar>
              <w:top w:w="57" w:type="dxa"/>
              <w:left w:w="57" w:type="dxa"/>
              <w:bottom w:w="57" w:type="dxa"/>
              <w:right w:w="57" w:type="dxa"/>
            </w:tcMar>
            <w:vAlign w:val="center"/>
          </w:tcPr>
          <w:p w14:paraId="71B15D8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构建跨省域航运安全发展协作新机制</w:t>
            </w:r>
          </w:p>
        </w:tc>
        <w:tc>
          <w:tcPr>
            <w:tcW w:w="2083" w:type="pct"/>
            <w:noWrap w:val="0"/>
            <w:tcMar>
              <w:top w:w="57" w:type="dxa"/>
              <w:left w:w="57" w:type="dxa"/>
              <w:bottom w:w="57" w:type="dxa"/>
              <w:right w:w="57" w:type="dxa"/>
            </w:tcMar>
            <w:vAlign w:val="center"/>
          </w:tcPr>
          <w:p w14:paraId="73C1D9A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整合多省市海事、检验、港口等政企资源，打破区域壁垒，构建立体化治理网络，实现跨区域协作与资源配置；创新多维度协同治理机制，推出定线船舶激励、跨区域信用监管、污染联动处置等机制，实现监管与服务精准化；建立政企信息互通新机制，依托智慧平台实时共享信息，优化航路规则，高效配置资源，助力枢纽港口建设。</w:t>
            </w:r>
          </w:p>
        </w:tc>
        <w:tc>
          <w:tcPr>
            <w:tcW w:w="367" w:type="pct"/>
            <w:noWrap w:val="0"/>
            <w:tcMar>
              <w:top w:w="57" w:type="dxa"/>
              <w:left w:w="57" w:type="dxa"/>
              <w:bottom w:w="57" w:type="dxa"/>
              <w:right w:w="57" w:type="dxa"/>
            </w:tcMar>
            <w:vAlign w:val="center"/>
          </w:tcPr>
          <w:p w14:paraId="68D909D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146DAFF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广西海事局，钦州海事局，自贸试验区钦州港片区管委会</w:t>
            </w:r>
          </w:p>
        </w:tc>
        <w:tc>
          <w:tcPr>
            <w:tcW w:w="636" w:type="pct"/>
            <w:noWrap w:val="0"/>
            <w:tcMar>
              <w:top w:w="57" w:type="dxa"/>
              <w:left w:w="57" w:type="dxa"/>
              <w:bottom w:w="57" w:type="dxa"/>
              <w:right w:w="57" w:type="dxa"/>
            </w:tcMar>
            <w:vAlign w:val="center"/>
          </w:tcPr>
          <w:p w14:paraId="6889F3E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广西海事局</w:t>
            </w:r>
          </w:p>
        </w:tc>
      </w:tr>
      <w:tr w14:paraId="0ABF3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3528" w:hRule="atLeast"/>
          <w:jc w:val="center"/>
        </w:trPr>
        <w:tc>
          <w:tcPr>
            <w:tcW w:w="252" w:type="pct"/>
            <w:noWrap w:val="0"/>
            <w:tcMar>
              <w:top w:w="57" w:type="dxa"/>
              <w:left w:w="57" w:type="dxa"/>
              <w:bottom w:w="57" w:type="dxa"/>
              <w:right w:w="57" w:type="dxa"/>
            </w:tcMar>
            <w:vAlign w:val="center"/>
          </w:tcPr>
          <w:p w14:paraId="4E5EC83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10</w:t>
            </w:r>
          </w:p>
        </w:tc>
        <w:tc>
          <w:tcPr>
            <w:tcW w:w="845" w:type="pct"/>
            <w:noWrap w:val="0"/>
            <w:tcMar>
              <w:top w:w="57" w:type="dxa"/>
              <w:left w:w="57" w:type="dxa"/>
              <w:bottom w:w="57" w:type="dxa"/>
              <w:right w:w="57" w:type="dxa"/>
            </w:tcMar>
            <w:vAlign w:val="center"/>
          </w:tcPr>
          <w:p w14:paraId="0A4AD75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西部陆海新通道“铁路笼车</w:t>
            </w:r>
            <w:r>
              <w:rPr>
                <w:rFonts w:hint="eastAsia" w:ascii="仿宋" w:hAnsi="仿宋" w:eastAsia="仿宋" w:cs="仿宋"/>
                <w:i w:val="0"/>
                <w:snapToGrid w:val="0"/>
                <w:color w:val="auto"/>
                <w:spacing w:val="0"/>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海运滚装”铁海联运新模式</w:t>
            </w:r>
          </w:p>
        </w:tc>
        <w:tc>
          <w:tcPr>
            <w:tcW w:w="2083" w:type="pct"/>
            <w:noWrap w:val="0"/>
            <w:tcMar>
              <w:top w:w="57" w:type="dxa"/>
              <w:left w:w="57" w:type="dxa"/>
              <w:bottom w:w="57" w:type="dxa"/>
              <w:right w:w="57" w:type="dxa"/>
            </w:tcMar>
            <w:vAlign w:val="center"/>
          </w:tcPr>
          <w:p w14:paraId="0875DBC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推动北部湾钦州港开通滚装航线，将汽车整车装载至JSQ（</w:t>
            </w:r>
            <w:r>
              <w:rPr>
                <w:rFonts w:hint="eastAsia" w:ascii="Times New Roman" w:hAnsi="Times New Roman" w:eastAsia="方正书宋_GBK" w:cs="方正书宋_GBK"/>
                <w:snapToGrid w:val="0"/>
                <w:color w:val="auto"/>
                <w:spacing w:val="0"/>
                <w:kern w:val="21"/>
                <w:sz w:val="21"/>
                <w:szCs w:val="21"/>
                <w:lang w:bidi="ar"/>
              </w:rPr>
              <w:t>双层凹底</w:t>
            </w:r>
            <w:r>
              <w:rPr>
                <w:rFonts w:hint="eastAsia" w:ascii="Times New Roman" w:hAnsi="Times New Roman" w:eastAsia="方正书宋_GBK" w:cs="方正书宋_GBK"/>
                <w:snapToGrid w:val="0"/>
                <w:color w:val="auto"/>
                <w:spacing w:val="0"/>
                <w:kern w:val="21"/>
                <w:sz w:val="21"/>
                <w:szCs w:val="21"/>
                <w:lang w:eastAsia="zh-CN" w:bidi="ar"/>
              </w:rPr>
              <w:t>商品</w:t>
            </w:r>
            <w:r>
              <w:rPr>
                <w:rFonts w:hint="eastAsia" w:ascii="Times New Roman" w:hAnsi="Times New Roman" w:eastAsia="方正书宋_GBK" w:cs="方正书宋_GBK"/>
                <w:snapToGrid w:val="0"/>
                <w:color w:val="auto"/>
                <w:spacing w:val="0"/>
                <w:kern w:val="21"/>
                <w:sz w:val="21"/>
                <w:szCs w:val="21"/>
                <w:lang w:bidi="ar"/>
              </w:rPr>
              <w:t>汽车运输专用车</w:t>
            </w:r>
            <w:r>
              <w:rPr>
                <w:rFonts w:hint="eastAsia" w:ascii="Times New Roman" w:hAnsi="Times New Roman" w:eastAsia="方正书宋_GBK" w:cs="方正书宋_GBK"/>
                <w:i w:val="0"/>
                <w:snapToGrid w:val="0"/>
                <w:color w:val="auto"/>
                <w:spacing w:val="0"/>
                <w:kern w:val="21"/>
                <w:sz w:val="21"/>
                <w:szCs w:val="21"/>
                <w:u w:val="none"/>
                <w:lang w:val="en-US" w:eastAsia="zh-CN" w:bidi="ar"/>
              </w:rPr>
              <w:t>）型铁路笼车，通过铁路运输至钦州港集结后搭乘滚装船出口海外，在西部陆海新通道班列组织模式下，发运公司只需一次委托、一次结算，即可实现整车从发运地到国外交付港口；整合海关、仓储、港口、航运等资源，构建从车辆状态检验、仓储和移车路线布局、关检一体协同到船舶动态管控的穿透式管理体系。</w:t>
            </w:r>
          </w:p>
        </w:tc>
        <w:tc>
          <w:tcPr>
            <w:tcW w:w="367" w:type="pct"/>
            <w:noWrap w:val="0"/>
            <w:tcMar>
              <w:top w:w="57" w:type="dxa"/>
              <w:left w:w="57" w:type="dxa"/>
              <w:bottom w:w="57" w:type="dxa"/>
              <w:right w:w="57" w:type="dxa"/>
            </w:tcMar>
            <w:vAlign w:val="center"/>
          </w:tcPr>
          <w:p w14:paraId="29E859F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5491DB5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自治区发展改革委、交通运输厅、商务厅、园区办，自贸试验区钦州港片区管委会</w:t>
            </w:r>
          </w:p>
        </w:tc>
        <w:tc>
          <w:tcPr>
            <w:tcW w:w="636" w:type="pct"/>
            <w:noWrap w:val="0"/>
            <w:tcMar>
              <w:top w:w="57" w:type="dxa"/>
              <w:left w:w="57" w:type="dxa"/>
              <w:bottom w:w="57" w:type="dxa"/>
              <w:right w:w="57" w:type="dxa"/>
            </w:tcMar>
            <w:vAlign w:val="center"/>
          </w:tcPr>
          <w:p w14:paraId="56C5F2B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自治区发展改革委、交通运输厅</w:t>
            </w:r>
          </w:p>
        </w:tc>
      </w:tr>
      <w:tr w14:paraId="7FE4C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3089" w:hRule="atLeast"/>
          <w:jc w:val="center"/>
        </w:trPr>
        <w:tc>
          <w:tcPr>
            <w:tcW w:w="252" w:type="pct"/>
            <w:noWrap w:val="0"/>
            <w:tcMar>
              <w:top w:w="57" w:type="dxa"/>
              <w:left w:w="57" w:type="dxa"/>
              <w:bottom w:w="57" w:type="dxa"/>
              <w:right w:w="57" w:type="dxa"/>
            </w:tcMar>
            <w:vAlign w:val="center"/>
          </w:tcPr>
          <w:p w14:paraId="64F379F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11</w:t>
            </w:r>
          </w:p>
        </w:tc>
        <w:tc>
          <w:tcPr>
            <w:tcW w:w="845" w:type="pct"/>
            <w:noWrap w:val="0"/>
            <w:tcMar>
              <w:top w:w="57" w:type="dxa"/>
              <w:left w:w="57" w:type="dxa"/>
              <w:bottom w:w="57" w:type="dxa"/>
              <w:right w:w="57" w:type="dxa"/>
            </w:tcMar>
            <w:vAlign w:val="center"/>
          </w:tcPr>
          <w:p w14:paraId="670A179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蓝碳交易与司法“以碳代偿”新模式</w:t>
            </w:r>
          </w:p>
        </w:tc>
        <w:tc>
          <w:tcPr>
            <w:tcW w:w="2083" w:type="pct"/>
            <w:noWrap w:val="0"/>
            <w:tcMar>
              <w:top w:w="57" w:type="dxa"/>
              <w:left w:w="57" w:type="dxa"/>
              <w:bottom w:w="57" w:type="dxa"/>
              <w:right w:w="57" w:type="dxa"/>
            </w:tcMar>
            <w:vAlign w:val="center"/>
          </w:tcPr>
          <w:p w14:paraId="464315D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引导环境司法案件中破坏生态环境、自然资源的违法行为人自愿认购保育修复红树林产生的蓝碳量，以代替承担生态环境损害赔偿法律责任。创新探索大蚝碳汇交易，制定出台大蚝碳汇公共资源交易实施方案及大蚝碳汇核算标准，并开发生蚝养殖蓝色碳汇预期收益权质押贷款金融产品，实现生态修复、绿色金融等海洋生态产品的价值转化。</w:t>
            </w:r>
          </w:p>
        </w:tc>
        <w:tc>
          <w:tcPr>
            <w:tcW w:w="367" w:type="pct"/>
            <w:noWrap w:val="0"/>
            <w:tcMar>
              <w:top w:w="57" w:type="dxa"/>
              <w:left w:w="57" w:type="dxa"/>
              <w:bottom w:w="57" w:type="dxa"/>
              <w:right w:w="57" w:type="dxa"/>
            </w:tcMar>
            <w:vAlign w:val="center"/>
          </w:tcPr>
          <w:p w14:paraId="3E574DF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12C36FB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自治区海洋局，自治区检察院，自贸试验区钦州港片区管委会</w:t>
            </w:r>
          </w:p>
        </w:tc>
        <w:tc>
          <w:tcPr>
            <w:tcW w:w="636" w:type="pct"/>
            <w:noWrap w:val="0"/>
            <w:tcMar>
              <w:top w:w="57" w:type="dxa"/>
              <w:left w:w="57" w:type="dxa"/>
              <w:bottom w:w="57" w:type="dxa"/>
              <w:right w:w="57" w:type="dxa"/>
            </w:tcMar>
            <w:vAlign w:val="center"/>
          </w:tcPr>
          <w:p w14:paraId="3937AEA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自治区海洋局，自治区检察院</w:t>
            </w:r>
          </w:p>
        </w:tc>
      </w:tr>
      <w:tr w14:paraId="0F5CA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479" w:hRule="atLeast"/>
          <w:jc w:val="center"/>
        </w:trPr>
        <w:tc>
          <w:tcPr>
            <w:tcW w:w="252" w:type="pct"/>
            <w:noWrap w:val="0"/>
            <w:tcMar>
              <w:top w:w="57" w:type="dxa"/>
              <w:left w:w="57" w:type="dxa"/>
              <w:bottom w:w="57" w:type="dxa"/>
              <w:right w:w="57" w:type="dxa"/>
            </w:tcMar>
            <w:vAlign w:val="center"/>
          </w:tcPr>
          <w:p w14:paraId="2E522C6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12</w:t>
            </w:r>
          </w:p>
        </w:tc>
        <w:tc>
          <w:tcPr>
            <w:tcW w:w="845" w:type="pct"/>
            <w:noWrap w:val="0"/>
            <w:tcMar>
              <w:top w:w="57" w:type="dxa"/>
              <w:left w:w="57" w:type="dxa"/>
              <w:bottom w:w="57" w:type="dxa"/>
              <w:right w:w="57" w:type="dxa"/>
            </w:tcMar>
            <w:vAlign w:val="center"/>
          </w:tcPr>
          <w:p w14:paraId="70F4EF1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化工产品出口“行业自律</w:t>
            </w:r>
            <w:r>
              <w:rPr>
                <w:rFonts w:hint="eastAsia" w:ascii="仿宋" w:hAnsi="仿宋" w:eastAsia="仿宋" w:cs="仿宋"/>
                <w:i w:val="0"/>
                <w:snapToGrid w:val="0"/>
                <w:color w:val="auto"/>
                <w:spacing w:val="0"/>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信用监管”海上运输监管新模式</w:t>
            </w:r>
          </w:p>
        </w:tc>
        <w:tc>
          <w:tcPr>
            <w:tcW w:w="2083" w:type="pct"/>
            <w:noWrap w:val="0"/>
            <w:tcMar>
              <w:top w:w="57" w:type="dxa"/>
              <w:left w:w="57" w:type="dxa"/>
              <w:bottom w:w="57" w:type="dxa"/>
              <w:right w:w="57" w:type="dxa"/>
            </w:tcMar>
            <w:vAlign w:val="center"/>
          </w:tcPr>
          <w:p w14:paraId="16DFE13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建立行业自律管理机制，推动一水硫酸锰产品在生产包装时符合“</w:t>
            </w:r>
            <w:r>
              <w:rPr>
                <w:rStyle w:val="17"/>
                <w:rFonts w:hint="eastAsia" w:ascii="Times New Roman" w:hAnsi="Times New Roman" w:eastAsia="方正书宋_GBK" w:cs="方正书宋_GBK"/>
                <w:snapToGrid w:val="0"/>
                <w:color w:val="auto"/>
                <w:spacing w:val="0"/>
                <w:kern w:val="21"/>
                <w:sz w:val="21"/>
                <w:szCs w:val="21"/>
                <w:lang w:val="en-US" w:eastAsia="zh-CN" w:bidi="ar"/>
              </w:rPr>
              <w:t>非限制性货物</w:t>
            </w:r>
            <w:r>
              <w:rPr>
                <w:rFonts w:hint="eastAsia" w:ascii="Times New Roman" w:hAnsi="Times New Roman" w:eastAsia="方正书宋_GBK" w:cs="方正书宋_GBK"/>
                <w:i w:val="0"/>
                <w:snapToGrid w:val="0"/>
                <w:color w:val="auto"/>
                <w:spacing w:val="0"/>
                <w:kern w:val="21"/>
                <w:sz w:val="21"/>
                <w:szCs w:val="21"/>
                <w:u w:val="none"/>
                <w:lang w:val="en-US" w:eastAsia="zh-CN" w:bidi="ar"/>
              </w:rPr>
              <w:t>”</w:t>
            </w:r>
            <w:r>
              <w:rPr>
                <w:rStyle w:val="17"/>
                <w:rFonts w:hint="eastAsia" w:ascii="Times New Roman" w:hAnsi="Times New Roman" w:eastAsia="方正书宋_GBK" w:cs="方正书宋_GBK"/>
                <w:snapToGrid w:val="0"/>
                <w:color w:val="auto"/>
                <w:spacing w:val="0"/>
                <w:kern w:val="21"/>
                <w:sz w:val="21"/>
                <w:szCs w:val="21"/>
                <w:lang w:val="en-US" w:eastAsia="zh-CN" w:bidi="ar"/>
              </w:rPr>
              <w:t>标准并实施</w:t>
            </w:r>
            <w:r>
              <w:rPr>
                <w:rFonts w:hint="eastAsia" w:ascii="Times New Roman" w:hAnsi="Times New Roman" w:eastAsia="方正书宋_GBK" w:cs="方正书宋_GBK"/>
                <w:i w:val="0"/>
                <w:snapToGrid w:val="0"/>
                <w:color w:val="auto"/>
                <w:spacing w:val="0"/>
                <w:kern w:val="21"/>
                <w:sz w:val="21"/>
                <w:szCs w:val="21"/>
                <w:u w:val="none"/>
                <w:lang w:val="en-US" w:eastAsia="zh-CN" w:bidi="ar"/>
              </w:rPr>
              <w:t>“</w:t>
            </w:r>
            <w:r>
              <w:rPr>
                <w:rStyle w:val="17"/>
                <w:rFonts w:hint="eastAsia" w:ascii="Times New Roman" w:hAnsi="Times New Roman" w:eastAsia="方正书宋_GBK" w:cs="方正书宋_GBK"/>
                <w:snapToGrid w:val="0"/>
                <w:color w:val="auto"/>
                <w:spacing w:val="0"/>
                <w:kern w:val="21"/>
                <w:sz w:val="21"/>
                <w:szCs w:val="21"/>
                <w:lang w:val="en-US" w:eastAsia="zh-CN" w:bidi="ar"/>
              </w:rPr>
              <w:t>先放行后抽检</w:t>
            </w:r>
            <w:r>
              <w:rPr>
                <w:rFonts w:hint="eastAsia" w:ascii="Times New Roman" w:hAnsi="Times New Roman" w:eastAsia="方正书宋_GBK" w:cs="方正书宋_GBK"/>
                <w:i w:val="0"/>
                <w:snapToGrid w:val="0"/>
                <w:color w:val="auto"/>
                <w:spacing w:val="0"/>
                <w:kern w:val="21"/>
                <w:sz w:val="21"/>
                <w:szCs w:val="21"/>
                <w:u w:val="none"/>
                <w:lang w:val="en-US" w:eastAsia="zh-CN" w:bidi="ar"/>
              </w:rPr>
              <w:t>”</w:t>
            </w:r>
            <w:r>
              <w:rPr>
                <w:rStyle w:val="17"/>
                <w:rFonts w:hint="eastAsia" w:ascii="Times New Roman" w:hAnsi="Times New Roman" w:eastAsia="方正书宋_GBK" w:cs="方正书宋_GBK"/>
                <w:snapToGrid w:val="0"/>
                <w:color w:val="auto"/>
                <w:spacing w:val="0"/>
                <w:kern w:val="21"/>
                <w:sz w:val="21"/>
                <w:szCs w:val="21"/>
                <w:lang w:val="en-US" w:eastAsia="zh-CN" w:bidi="ar"/>
              </w:rPr>
              <w:t>，破解海上运输危险货物面临的调整包装工艺、增加生产和运输成本等问题，保障外贸产品出口效率，有效促进广西锰产业高质量发展。</w:t>
            </w:r>
          </w:p>
        </w:tc>
        <w:tc>
          <w:tcPr>
            <w:tcW w:w="367" w:type="pct"/>
            <w:noWrap w:val="0"/>
            <w:tcMar>
              <w:top w:w="57" w:type="dxa"/>
              <w:left w:w="57" w:type="dxa"/>
              <w:bottom w:w="57" w:type="dxa"/>
              <w:right w:w="57" w:type="dxa"/>
            </w:tcMar>
            <w:vAlign w:val="center"/>
          </w:tcPr>
          <w:p w14:paraId="525B369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2EAEE54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钦州海事局，自贸试验区钦州港片区管委会</w:t>
            </w:r>
          </w:p>
        </w:tc>
        <w:tc>
          <w:tcPr>
            <w:tcW w:w="636" w:type="pct"/>
            <w:noWrap w:val="0"/>
            <w:tcMar>
              <w:top w:w="57" w:type="dxa"/>
              <w:left w:w="57" w:type="dxa"/>
              <w:bottom w:w="57" w:type="dxa"/>
              <w:right w:w="57" w:type="dxa"/>
            </w:tcMar>
            <w:vAlign w:val="center"/>
          </w:tcPr>
          <w:p w14:paraId="2EF36C9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广西海事局</w:t>
            </w:r>
          </w:p>
        </w:tc>
      </w:tr>
      <w:tr w14:paraId="5FFF3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434" w:hRule="atLeast"/>
          <w:jc w:val="center"/>
        </w:trPr>
        <w:tc>
          <w:tcPr>
            <w:tcW w:w="252" w:type="pct"/>
            <w:noWrap w:val="0"/>
            <w:tcMar>
              <w:top w:w="57" w:type="dxa"/>
              <w:left w:w="57" w:type="dxa"/>
              <w:bottom w:w="57" w:type="dxa"/>
              <w:right w:w="57" w:type="dxa"/>
            </w:tcMar>
            <w:vAlign w:val="center"/>
          </w:tcPr>
          <w:p w14:paraId="10D2B33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13</w:t>
            </w:r>
          </w:p>
        </w:tc>
        <w:tc>
          <w:tcPr>
            <w:tcW w:w="845" w:type="pct"/>
            <w:noWrap w:val="0"/>
            <w:tcMar>
              <w:top w:w="57" w:type="dxa"/>
              <w:left w:w="57" w:type="dxa"/>
              <w:bottom w:w="57" w:type="dxa"/>
              <w:right w:w="57" w:type="dxa"/>
            </w:tcMar>
            <w:vAlign w:val="center"/>
          </w:tcPr>
          <w:p w14:paraId="75259B8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“出口退税收益权质押贷”融资新模式</w:t>
            </w:r>
          </w:p>
        </w:tc>
        <w:tc>
          <w:tcPr>
            <w:tcW w:w="2083" w:type="pct"/>
            <w:noWrap w:val="0"/>
            <w:tcMar>
              <w:top w:w="57" w:type="dxa"/>
              <w:left w:w="57" w:type="dxa"/>
              <w:bottom w:w="57" w:type="dxa"/>
              <w:right w:w="57" w:type="dxa"/>
            </w:tcMar>
            <w:vAlign w:val="center"/>
          </w:tcPr>
          <w:p w14:paraId="65CC19C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通过明确申请资质审核条件、实施合规性及综合评估、构建款项闭环管理机制等创新举措，加大对小微外贸企业的金融支持力度，将企业退税数据直接转化为融资资本，扩大出口信用保险承保规模和覆盖面，形成“</w:t>
            </w:r>
            <w:r>
              <w:rPr>
                <w:rStyle w:val="17"/>
                <w:rFonts w:hint="eastAsia" w:ascii="Times New Roman" w:hAnsi="Times New Roman" w:eastAsia="方正书宋_GBK" w:cs="方正书宋_GBK"/>
                <w:snapToGrid w:val="0"/>
                <w:color w:val="auto"/>
                <w:spacing w:val="0"/>
                <w:kern w:val="21"/>
                <w:sz w:val="21"/>
                <w:szCs w:val="21"/>
                <w:lang w:val="en-US" w:eastAsia="zh-CN" w:bidi="ar"/>
              </w:rPr>
              <w:t>企业获资金、银行拓业务、政府稳外贸</w:t>
            </w:r>
            <w:r>
              <w:rPr>
                <w:rFonts w:hint="eastAsia" w:ascii="Times New Roman" w:hAnsi="Times New Roman" w:eastAsia="方正书宋_GBK" w:cs="方正书宋_GBK"/>
                <w:i w:val="0"/>
                <w:snapToGrid w:val="0"/>
                <w:color w:val="auto"/>
                <w:spacing w:val="0"/>
                <w:kern w:val="21"/>
                <w:sz w:val="21"/>
                <w:szCs w:val="21"/>
                <w:u w:val="none"/>
                <w:lang w:val="en-US" w:eastAsia="zh-CN" w:bidi="ar"/>
              </w:rPr>
              <w:t>”</w:t>
            </w:r>
            <w:r>
              <w:rPr>
                <w:rStyle w:val="17"/>
                <w:rFonts w:hint="eastAsia" w:ascii="Times New Roman" w:hAnsi="Times New Roman" w:eastAsia="方正书宋_GBK" w:cs="方正书宋_GBK"/>
                <w:snapToGrid w:val="0"/>
                <w:color w:val="auto"/>
                <w:spacing w:val="0"/>
                <w:kern w:val="21"/>
                <w:sz w:val="21"/>
                <w:szCs w:val="21"/>
                <w:lang w:val="en-US" w:eastAsia="zh-CN" w:bidi="ar"/>
              </w:rPr>
              <w:t>的多赢格局。</w:t>
            </w:r>
          </w:p>
        </w:tc>
        <w:tc>
          <w:tcPr>
            <w:tcW w:w="367" w:type="pct"/>
            <w:noWrap w:val="0"/>
            <w:tcMar>
              <w:top w:w="57" w:type="dxa"/>
              <w:left w:w="57" w:type="dxa"/>
              <w:bottom w:w="57" w:type="dxa"/>
              <w:right w:w="57" w:type="dxa"/>
            </w:tcMar>
            <w:vAlign w:val="center"/>
          </w:tcPr>
          <w:p w14:paraId="09A94A4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66A4665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中马钦州产业园区税务局，中国人民银行钦州市分行，自贸试验区钦州港片区管委会，广西金融监管局</w:t>
            </w:r>
          </w:p>
        </w:tc>
        <w:tc>
          <w:tcPr>
            <w:tcW w:w="636" w:type="pct"/>
            <w:noWrap w:val="0"/>
            <w:tcMar>
              <w:top w:w="57" w:type="dxa"/>
              <w:left w:w="57" w:type="dxa"/>
              <w:bottom w:w="57" w:type="dxa"/>
              <w:right w:w="57" w:type="dxa"/>
            </w:tcMar>
            <w:vAlign w:val="center"/>
          </w:tcPr>
          <w:p w14:paraId="301FFEF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广西税务局、广西金融监管局</w:t>
            </w:r>
          </w:p>
        </w:tc>
      </w:tr>
      <w:tr w14:paraId="2AB06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099" w:hRule="atLeast"/>
          <w:jc w:val="center"/>
        </w:trPr>
        <w:tc>
          <w:tcPr>
            <w:tcW w:w="252" w:type="pct"/>
            <w:noWrap w:val="0"/>
            <w:tcMar>
              <w:top w:w="57" w:type="dxa"/>
              <w:left w:w="57" w:type="dxa"/>
              <w:bottom w:w="57" w:type="dxa"/>
              <w:right w:w="57" w:type="dxa"/>
            </w:tcMar>
            <w:vAlign w:val="center"/>
          </w:tcPr>
          <w:p w14:paraId="1FA4124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14</w:t>
            </w:r>
          </w:p>
        </w:tc>
        <w:tc>
          <w:tcPr>
            <w:tcW w:w="845" w:type="pct"/>
            <w:noWrap w:val="0"/>
            <w:tcMar>
              <w:top w:w="57" w:type="dxa"/>
              <w:left w:w="57" w:type="dxa"/>
              <w:bottom w:w="57" w:type="dxa"/>
              <w:right w:w="57" w:type="dxa"/>
            </w:tcMar>
            <w:vAlign w:val="center"/>
          </w:tcPr>
          <w:p w14:paraId="3E4E4C9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优化中越国际口岸收费“一站式”信息化服务模式</w:t>
            </w:r>
          </w:p>
        </w:tc>
        <w:tc>
          <w:tcPr>
            <w:tcW w:w="2083" w:type="pct"/>
            <w:noWrap w:val="0"/>
            <w:tcMar>
              <w:top w:w="57" w:type="dxa"/>
              <w:left w:w="57" w:type="dxa"/>
              <w:bottom w:w="57" w:type="dxa"/>
              <w:right w:w="57" w:type="dxa"/>
            </w:tcMar>
            <w:vAlign w:val="center"/>
          </w:tcPr>
          <w:p w14:paraId="289CB24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中越两国口岸管理和运营部门在中国友谊关—</w:t>
            </w:r>
            <w:r>
              <w:rPr>
                <w:rStyle w:val="17"/>
                <w:rFonts w:hint="eastAsia" w:ascii="Times New Roman" w:hAnsi="Times New Roman" w:eastAsia="方正书宋_GBK" w:cs="方正书宋_GBK"/>
                <w:snapToGrid w:val="0"/>
                <w:color w:val="auto"/>
                <w:spacing w:val="0"/>
                <w:kern w:val="21"/>
                <w:sz w:val="21"/>
                <w:szCs w:val="21"/>
                <w:lang w:val="en-US" w:eastAsia="zh-CN" w:bidi="ar"/>
              </w:rPr>
              <w:t>越南友谊国际口岸实施口岸收费“一站式”信息化服务改革，由中方口岸运营方整合中越两国多部门收费项目、简化缴费流程、强化科技赋能，有效提升了中越国际口岸通关效率，降低企业成本。</w:t>
            </w:r>
          </w:p>
        </w:tc>
        <w:tc>
          <w:tcPr>
            <w:tcW w:w="367" w:type="pct"/>
            <w:noWrap w:val="0"/>
            <w:tcMar>
              <w:top w:w="57" w:type="dxa"/>
              <w:left w:w="57" w:type="dxa"/>
              <w:bottom w:w="57" w:type="dxa"/>
              <w:right w:w="57" w:type="dxa"/>
            </w:tcMar>
            <w:vAlign w:val="center"/>
          </w:tcPr>
          <w:p w14:paraId="60A98A0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1CE5616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凭祥综合保税区，自贸试验区崇左片区管委会</w:t>
            </w:r>
          </w:p>
        </w:tc>
        <w:tc>
          <w:tcPr>
            <w:tcW w:w="636" w:type="pct"/>
            <w:noWrap w:val="0"/>
            <w:tcMar>
              <w:top w:w="57" w:type="dxa"/>
              <w:left w:w="57" w:type="dxa"/>
              <w:bottom w:w="57" w:type="dxa"/>
              <w:right w:w="57" w:type="dxa"/>
            </w:tcMar>
            <w:vAlign w:val="center"/>
          </w:tcPr>
          <w:p w14:paraId="38BA71D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自治区商务厅（口岸办）</w:t>
            </w:r>
          </w:p>
        </w:tc>
      </w:tr>
      <w:tr w14:paraId="2B2DF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419" w:hRule="atLeast"/>
          <w:jc w:val="center"/>
        </w:trPr>
        <w:tc>
          <w:tcPr>
            <w:tcW w:w="252" w:type="pct"/>
            <w:noWrap w:val="0"/>
            <w:tcMar>
              <w:top w:w="57" w:type="dxa"/>
              <w:left w:w="57" w:type="dxa"/>
              <w:bottom w:w="57" w:type="dxa"/>
              <w:right w:w="57" w:type="dxa"/>
            </w:tcMar>
            <w:vAlign w:val="center"/>
          </w:tcPr>
          <w:p w14:paraId="661796B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15</w:t>
            </w:r>
          </w:p>
        </w:tc>
        <w:tc>
          <w:tcPr>
            <w:tcW w:w="845" w:type="pct"/>
            <w:noWrap w:val="0"/>
            <w:tcMar>
              <w:top w:w="57" w:type="dxa"/>
              <w:left w:w="57" w:type="dxa"/>
              <w:bottom w:w="57" w:type="dxa"/>
              <w:right w:w="57" w:type="dxa"/>
            </w:tcMar>
            <w:vAlign w:val="center"/>
          </w:tcPr>
          <w:p w14:paraId="5E4F73D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创新中越跨境货物“一车到底”直达运输新模式</w:t>
            </w:r>
          </w:p>
        </w:tc>
        <w:tc>
          <w:tcPr>
            <w:tcW w:w="2083" w:type="pct"/>
            <w:noWrap w:val="0"/>
            <w:tcMar>
              <w:top w:w="57" w:type="dxa"/>
              <w:left w:w="57" w:type="dxa"/>
              <w:bottom w:w="57" w:type="dxa"/>
              <w:right w:w="57" w:type="dxa"/>
            </w:tcMar>
            <w:vAlign w:val="center"/>
          </w:tcPr>
          <w:p w14:paraId="027A15B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创新“一车到底”直达运输模式，货物从工厂装车后直接运输到目的地工厂卸车，减少了传统运输模式中多次装卸导致的包装破损、货物损坏等问题。升级广西国际道路运输服务信息系统，实现《国际汽车运输行车许可证》的“线上预约</w:t>
            </w:r>
            <w:r>
              <w:rPr>
                <w:rFonts w:hint="eastAsia" w:ascii="仿宋" w:hAnsi="仿宋" w:eastAsia="仿宋" w:cs="仿宋"/>
                <w:i w:val="0"/>
                <w:snapToGrid w:val="0"/>
                <w:color w:val="auto"/>
                <w:spacing w:val="0"/>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审批”服务。</w:t>
            </w:r>
          </w:p>
        </w:tc>
        <w:tc>
          <w:tcPr>
            <w:tcW w:w="367" w:type="pct"/>
            <w:noWrap w:val="0"/>
            <w:tcMar>
              <w:top w:w="57" w:type="dxa"/>
              <w:left w:w="57" w:type="dxa"/>
              <w:bottom w:w="57" w:type="dxa"/>
              <w:right w:w="57" w:type="dxa"/>
            </w:tcMar>
            <w:vAlign w:val="center"/>
          </w:tcPr>
          <w:p w14:paraId="025E928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580FAE1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友谊关口岸国际道路运输管理处，自贸试验区崇左片区管委会</w:t>
            </w:r>
          </w:p>
        </w:tc>
        <w:tc>
          <w:tcPr>
            <w:tcW w:w="636" w:type="pct"/>
            <w:noWrap w:val="0"/>
            <w:tcMar>
              <w:top w:w="57" w:type="dxa"/>
              <w:left w:w="57" w:type="dxa"/>
              <w:bottom w:w="57" w:type="dxa"/>
              <w:right w:w="57" w:type="dxa"/>
            </w:tcMar>
            <w:vAlign w:val="center"/>
          </w:tcPr>
          <w:p w14:paraId="5CE066A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自治区交通运输厅</w:t>
            </w:r>
          </w:p>
        </w:tc>
      </w:tr>
      <w:tr w14:paraId="0F3B2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069" w:hRule="atLeast"/>
          <w:jc w:val="center"/>
        </w:trPr>
        <w:tc>
          <w:tcPr>
            <w:tcW w:w="252" w:type="pct"/>
            <w:noWrap w:val="0"/>
            <w:tcMar>
              <w:top w:w="57" w:type="dxa"/>
              <w:left w:w="57" w:type="dxa"/>
              <w:bottom w:w="57" w:type="dxa"/>
              <w:right w:w="57" w:type="dxa"/>
            </w:tcMar>
            <w:vAlign w:val="center"/>
          </w:tcPr>
          <w:p w14:paraId="10F45A7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16</w:t>
            </w:r>
          </w:p>
        </w:tc>
        <w:tc>
          <w:tcPr>
            <w:tcW w:w="845" w:type="pct"/>
            <w:noWrap w:val="0"/>
            <w:tcMar>
              <w:top w:w="57" w:type="dxa"/>
              <w:left w:w="57" w:type="dxa"/>
              <w:bottom w:w="57" w:type="dxa"/>
              <w:right w:w="57" w:type="dxa"/>
            </w:tcMar>
            <w:vAlign w:val="center"/>
          </w:tcPr>
          <w:p w14:paraId="6AA5504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综保区一般纳税人试点企业货物区内结转模式</w:t>
            </w:r>
          </w:p>
        </w:tc>
        <w:tc>
          <w:tcPr>
            <w:tcW w:w="2083" w:type="pct"/>
            <w:noWrap w:val="0"/>
            <w:tcMar>
              <w:top w:w="57" w:type="dxa"/>
              <w:left w:w="57" w:type="dxa"/>
              <w:bottom w:w="57" w:type="dxa"/>
              <w:right w:w="57" w:type="dxa"/>
            </w:tcMar>
            <w:vAlign w:val="center"/>
          </w:tcPr>
          <w:p w14:paraId="14A8AEE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依托海关辅助系统拓展一般纳税人试点企业区内结转模块，将企业报关数据通过辅助系统自动流转至海关等监管部门，企业只需要完成线上报关，不需要货物实际出区，实现了“数据多跑腿、货物不出区”的业务模式。</w:t>
            </w:r>
          </w:p>
        </w:tc>
        <w:tc>
          <w:tcPr>
            <w:tcW w:w="367" w:type="pct"/>
            <w:noWrap w:val="0"/>
            <w:tcMar>
              <w:top w:w="57" w:type="dxa"/>
              <w:left w:w="57" w:type="dxa"/>
              <w:bottom w:w="57" w:type="dxa"/>
              <w:right w:w="57" w:type="dxa"/>
            </w:tcMar>
            <w:vAlign w:val="center"/>
          </w:tcPr>
          <w:p w14:paraId="68F4739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40C2466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北海综合保税区</w:t>
            </w:r>
          </w:p>
        </w:tc>
        <w:tc>
          <w:tcPr>
            <w:tcW w:w="636" w:type="pct"/>
            <w:noWrap w:val="0"/>
            <w:tcMar>
              <w:top w:w="57" w:type="dxa"/>
              <w:left w:w="57" w:type="dxa"/>
              <w:bottom w:w="57" w:type="dxa"/>
              <w:right w:w="57" w:type="dxa"/>
            </w:tcMar>
            <w:vAlign w:val="center"/>
          </w:tcPr>
          <w:p w14:paraId="7EB9825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自治区园区办，南宁海关</w:t>
            </w:r>
          </w:p>
        </w:tc>
      </w:tr>
      <w:tr w14:paraId="52DBE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1749" w:hRule="atLeast"/>
          <w:jc w:val="center"/>
        </w:trPr>
        <w:tc>
          <w:tcPr>
            <w:tcW w:w="252" w:type="pct"/>
            <w:noWrap w:val="0"/>
            <w:tcMar>
              <w:top w:w="57" w:type="dxa"/>
              <w:left w:w="57" w:type="dxa"/>
              <w:bottom w:w="57" w:type="dxa"/>
              <w:right w:w="57" w:type="dxa"/>
            </w:tcMar>
            <w:vAlign w:val="center"/>
          </w:tcPr>
          <w:p w14:paraId="6DB7178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17</w:t>
            </w:r>
          </w:p>
        </w:tc>
        <w:tc>
          <w:tcPr>
            <w:tcW w:w="845" w:type="pct"/>
            <w:noWrap w:val="0"/>
            <w:tcMar>
              <w:top w:w="57" w:type="dxa"/>
              <w:left w:w="57" w:type="dxa"/>
              <w:bottom w:w="57" w:type="dxa"/>
              <w:right w:w="57" w:type="dxa"/>
            </w:tcMar>
            <w:vAlign w:val="center"/>
          </w:tcPr>
          <w:p w14:paraId="770AAFF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创新互市贸易税收服务管理</w:t>
            </w:r>
          </w:p>
        </w:tc>
        <w:tc>
          <w:tcPr>
            <w:tcW w:w="2083" w:type="pct"/>
            <w:noWrap w:val="0"/>
            <w:tcMar>
              <w:top w:w="57" w:type="dxa"/>
              <w:left w:w="57" w:type="dxa"/>
              <w:bottom w:w="57" w:type="dxa"/>
              <w:right w:w="57" w:type="dxa"/>
            </w:tcMar>
            <w:vAlign w:val="center"/>
          </w:tcPr>
          <w:p w14:paraId="4EBAB77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规范互市贸易二级市场税收征管工作，推出“三个集成”发票代开服务举措，率先实现批量代开增值税电子普通发票功能，打通税收征管全链条，强化源头控管，为边贸转型升级注入强劲动能。</w:t>
            </w:r>
          </w:p>
        </w:tc>
        <w:tc>
          <w:tcPr>
            <w:tcW w:w="367" w:type="pct"/>
            <w:noWrap w:val="0"/>
            <w:tcMar>
              <w:top w:w="57" w:type="dxa"/>
              <w:left w:w="57" w:type="dxa"/>
              <w:bottom w:w="57" w:type="dxa"/>
              <w:right w:w="57" w:type="dxa"/>
            </w:tcMar>
            <w:vAlign w:val="center"/>
          </w:tcPr>
          <w:p w14:paraId="07CEC5C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128AD9A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东兴市税务局</w:t>
            </w:r>
          </w:p>
        </w:tc>
        <w:tc>
          <w:tcPr>
            <w:tcW w:w="636" w:type="pct"/>
            <w:noWrap w:val="0"/>
            <w:tcMar>
              <w:top w:w="57" w:type="dxa"/>
              <w:left w:w="57" w:type="dxa"/>
              <w:bottom w:w="57" w:type="dxa"/>
              <w:right w:w="57" w:type="dxa"/>
            </w:tcMar>
            <w:vAlign w:val="center"/>
          </w:tcPr>
          <w:p w14:paraId="0EBD797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广西税务局</w:t>
            </w:r>
          </w:p>
        </w:tc>
      </w:tr>
      <w:tr w14:paraId="782D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419" w:hRule="atLeast"/>
          <w:jc w:val="center"/>
        </w:trPr>
        <w:tc>
          <w:tcPr>
            <w:tcW w:w="252" w:type="pct"/>
            <w:noWrap w:val="0"/>
            <w:tcMar>
              <w:top w:w="57" w:type="dxa"/>
              <w:left w:w="57" w:type="dxa"/>
              <w:bottom w:w="57" w:type="dxa"/>
              <w:right w:w="57" w:type="dxa"/>
            </w:tcMar>
            <w:vAlign w:val="center"/>
          </w:tcPr>
          <w:p w14:paraId="6397FF8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18</w:t>
            </w:r>
          </w:p>
        </w:tc>
        <w:tc>
          <w:tcPr>
            <w:tcW w:w="845" w:type="pct"/>
            <w:noWrap w:val="0"/>
            <w:tcMar>
              <w:top w:w="57" w:type="dxa"/>
              <w:left w:w="57" w:type="dxa"/>
              <w:bottom w:w="57" w:type="dxa"/>
              <w:right w:w="57" w:type="dxa"/>
            </w:tcMar>
            <w:vAlign w:val="center"/>
          </w:tcPr>
          <w:p w14:paraId="3CE244F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6"/>
                <w:kern w:val="21"/>
                <w:sz w:val="21"/>
                <w:szCs w:val="21"/>
                <w:u w:val="none"/>
                <w:lang w:val="en-US" w:eastAsia="zh-CN" w:bidi="ar"/>
              </w:rPr>
              <w:t>中越“跨境电商</w:t>
            </w:r>
            <w:r>
              <w:rPr>
                <w:rFonts w:hint="eastAsia" w:ascii="仿宋" w:hAnsi="仿宋" w:eastAsia="仿宋" w:cs="仿宋"/>
                <w:i w:val="0"/>
                <w:snapToGrid w:val="0"/>
                <w:color w:val="auto"/>
                <w:spacing w:val="6"/>
                <w:kern w:val="21"/>
                <w:sz w:val="21"/>
                <w:szCs w:val="21"/>
                <w:u w:val="none"/>
                <w:lang w:val="en-US" w:eastAsia="zh-CN" w:bidi="ar"/>
              </w:rPr>
              <w:t>＋</w:t>
            </w:r>
            <w:r>
              <w:rPr>
                <w:rFonts w:hint="eastAsia" w:ascii="Times New Roman" w:hAnsi="Times New Roman" w:eastAsia="方正书宋_GBK" w:cs="方正书宋_GBK"/>
                <w:i w:val="0"/>
                <w:snapToGrid w:val="0"/>
                <w:color w:val="auto"/>
                <w:spacing w:val="0"/>
                <w:kern w:val="21"/>
                <w:sz w:val="21"/>
                <w:szCs w:val="21"/>
                <w:u w:val="none"/>
                <w:lang w:val="en-US" w:eastAsia="zh-CN" w:bidi="ar"/>
              </w:rPr>
              <w:t>外贸综合服务”直汇路径创新</w:t>
            </w:r>
          </w:p>
        </w:tc>
        <w:tc>
          <w:tcPr>
            <w:tcW w:w="2083" w:type="pct"/>
            <w:noWrap w:val="0"/>
            <w:tcMar>
              <w:top w:w="57" w:type="dxa"/>
              <w:left w:w="57" w:type="dxa"/>
              <w:bottom w:w="57" w:type="dxa"/>
              <w:right w:w="57" w:type="dxa"/>
            </w:tcMar>
            <w:vAlign w:val="center"/>
          </w:tcPr>
          <w:p w14:paraId="3661F8C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通过培育本土外贸综合服务平台、依托广西邮政与越南邮政等双边物流合作优化代理结算机制、联动越南银行及支付机构等跨境金融资源创新直汇结算模式，同时联动银行、物流企业、外贸服务平台及多部门，实现报关、物流、资金流信息联动，形成系统集成的跨境结算体系。</w:t>
            </w:r>
          </w:p>
        </w:tc>
        <w:tc>
          <w:tcPr>
            <w:tcW w:w="367" w:type="pct"/>
            <w:noWrap w:val="0"/>
            <w:tcMar>
              <w:top w:w="57" w:type="dxa"/>
              <w:left w:w="57" w:type="dxa"/>
              <w:bottom w:w="57" w:type="dxa"/>
              <w:right w:w="57" w:type="dxa"/>
            </w:tcMar>
            <w:vAlign w:val="center"/>
          </w:tcPr>
          <w:p w14:paraId="474AF1A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438E734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中国人民银行防城港市分行、国家外汇管理局防城港市分局</w:t>
            </w:r>
          </w:p>
        </w:tc>
        <w:tc>
          <w:tcPr>
            <w:tcW w:w="636" w:type="pct"/>
            <w:noWrap w:val="0"/>
            <w:tcMar>
              <w:top w:w="57" w:type="dxa"/>
              <w:left w:w="57" w:type="dxa"/>
              <w:bottom w:w="57" w:type="dxa"/>
              <w:right w:w="57" w:type="dxa"/>
            </w:tcMar>
            <w:vAlign w:val="center"/>
          </w:tcPr>
          <w:p w14:paraId="546E848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中国人民银行广西壮族自治区分行</w:t>
            </w:r>
          </w:p>
        </w:tc>
      </w:tr>
      <w:tr w14:paraId="1421C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1839" w:hRule="atLeast"/>
          <w:jc w:val="center"/>
        </w:trPr>
        <w:tc>
          <w:tcPr>
            <w:tcW w:w="252" w:type="pct"/>
            <w:noWrap w:val="0"/>
            <w:tcMar>
              <w:top w:w="57" w:type="dxa"/>
              <w:left w:w="57" w:type="dxa"/>
              <w:bottom w:w="57" w:type="dxa"/>
              <w:right w:w="57" w:type="dxa"/>
            </w:tcMar>
            <w:vAlign w:val="center"/>
          </w:tcPr>
          <w:p w14:paraId="6F53F6E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19</w:t>
            </w:r>
          </w:p>
        </w:tc>
        <w:tc>
          <w:tcPr>
            <w:tcW w:w="845" w:type="pct"/>
            <w:noWrap w:val="0"/>
            <w:tcMar>
              <w:top w:w="57" w:type="dxa"/>
              <w:left w:w="57" w:type="dxa"/>
              <w:bottom w:w="57" w:type="dxa"/>
              <w:right w:w="57" w:type="dxa"/>
            </w:tcMar>
            <w:vAlign w:val="center"/>
          </w:tcPr>
          <w:p w14:paraId="1FE4BF4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锂电池出口协同查验模式</w:t>
            </w:r>
          </w:p>
        </w:tc>
        <w:tc>
          <w:tcPr>
            <w:tcW w:w="2083" w:type="pct"/>
            <w:noWrap w:val="0"/>
            <w:tcMar>
              <w:top w:w="57" w:type="dxa"/>
              <w:left w:w="57" w:type="dxa"/>
              <w:bottom w:w="57" w:type="dxa"/>
              <w:right w:w="57" w:type="dxa"/>
            </w:tcMar>
            <w:vAlign w:val="center"/>
          </w:tcPr>
          <w:p w14:paraId="337499E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实施对出口危险品及其包装监管由“</w:t>
            </w:r>
            <w:r>
              <w:rPr>
                <w:rStyle w:val="17"/>
                <w:rFonts w:hint="eastAsia" w:ascii="Times New Roman" w:hAnsi="Times New Roman" w:eastAsia="方正书宋_GBK" w:cs="方正书宋_GBK"/>
                <w:snapToGrid w:val="0"/>
                <w:color w:val="auto"/>
                <w:spacing w:val="0"/>
                <w:kern w:val="21"/>
                <w:sz w:val="21"/>
                <w:szCs w:val="21"/>
                <w:lang w:val="en-US" w:eastAsia="zh-CN" w:bidi="ar"/>
              </w:rPr>
              <w:t>批批检验</w:t>
            </w:r>
            <w:r>
              <w:rPr>
                <w:rFonts w:hint="eastAsia" w:ascii="Times New Roman" w:hAnsi="Times New Roman" w:eastAsia="方正书宋_GBK" w:cs="方正书宋_GBK"/>
                <w:i w:val="0"/>
                <w:snapToGrid w:val="0"/>
                <w:color w:val="auto"/>
                <w:spacing w:val="0"/>
                <w:kern w:val="21"/>
                <w:sz w:val="21"/>
                <w:szCs w:val="21"/>
                <w:u w:val="none"/>
                <w:lang w:val="en-US" w:eastAsia="zh-CN" w:bidi="ar"/>
              </w:rPr>
              <w:t>”</w:t>
            </w:r>
            <w:r>
              <w:rPr>
                <w:rStyle w:val="17"/>
                <w:rFonts w:hint="eastAsia" w:ascii="Times New Roman" w:hAnsi="Times New Roman" w:eastAsia="方正书宋_GBK" w:cs="方正书宋_GBK"/>
                <w:snapToGrid w:val="0"/>
                <w:color w:val="auto"/>
                <w:spacing w:val="0"/>
                <w:kern w:val="21"/>
                <w:sz w:val="21"/>
                <w:szCs w:val="21"/>
                <w:lang w:val="en-US" w:eastAsia="zh-CN" w:bidi="ar"/>
              </w:rPr>
              <w:t>改为</w:t>
            </w:r>
            <w:r>
              <w:rPr>
                <w:rFonts w:hint="eastAsia" w:ascii="Times New Roman" w:hAnsi="Times New Roman" w:eastAsia="方正书宋_GBK" w:cs="方正书宋_GBK"/>
                <w:i w:val="0"/>
                <w:snapToGrid w:val="0"/>
                <w:color w:val="auto"/>
                <w:spacing w:val="0"/>
                <w:kern w:val="21"/>
                <w:sz w:val="21"/>
                <w:szCs w:val="21"/>
                <w:u w:val="none"/>
                <w:lang w:val="en-US" w:eastAsia="zh-CN" w:bidi="ar"/>
              </w:rPr>
              <w:t>“</w:t>
            </w:r>
            <w:r>
              <w:rPr>
                <w:rStyle w:val="17"/>
                <w:rFonts w:hint="eastAsia" w:ascii="Times New Roman" w:hAnsi="Times New Roman" w:eastAsia="方正书宋_GBK" w:cs="方正书宋_GBK"/>
                <w:snapToGrid w:val="0"/>
                <w:color w:val="auto"/>
                <w:spacing w:val="0"/>
                <w:kern w:val="21"/>
                <w:sz w:val="21"/>
                <w:szCs w:val="21"/>
                <w:lang w:val="en-US" w:eastAsia="zh-CN" w:bidi="ar"/>
              </w:rPr>
              <w:t>批次检验</w:t>
            </w:r>
            <w:r>
              <w:rPr>
                <w:rFonts w:hint="eastAsia" w:ascii="Times New Roman" w:hAnsi="Times New Roman" w:eastAsia="方正书宋_GBK" w:cs="方正书宋_GBK"/>
                <w:i w:val="0"/>
                <w:snapToGrid w:val="0"/>
                <w:color w:val="auto"/>
                <w:spacing w:val="0"/>
                <w:kern w:val="21"/>
                <w:sz w:val="21"/>
                <w:szCs w:val="21"/>
                <w:u w:val="none"/>
                <w:lang w:val="en-US" w:eastAsia="zh-CN" w:bidi="ar"/>
              </w:rPr>
              <w:t>”</w:t>
            </w:r>
            <w:r>
              <w:rPr>
                <w:rStyle w:val="17"/>
                <w:rFonts w:hint="eastAsia" w:ascii="Times New Roman" w:hAnsi="Times New Roman" w:eastAsia="方正书宋_GBK" w:cs="方正书宋_GBK"/>
                <w:snapToGrid w:val="0"/>
                <w:color w:val="auto"/>
                <w:spacing w:val="0"/>
                <w:kern w:val="21"/>
                <w:sz w:val="21"/>
                <w:szCs w:val="21"/>
                <w:lang w:val="en-US" w:eastAsia="zh-CN" w:bidi="ar"/>
              </w:rPr>
              <w:t>，从</w:t>
            </w:r>
            <w:r>
              <w:rPr>
                <w:rFonts w:hint="eastAsia" w:ascii="Times New Roman" w:hAnsi="Times New Roman" w:eastAsia="方正书宋_GBK" w:cs="方正书宋_GBK"/>
                <w:i w:val="0"/>
                <w:snapToGrid w:val="0"/>
                <w:color w:val="auto"/>
                <w:spacing w:val="0"/>
                <w:kern w:val="21"/>
                <w:sz w:val="21"/>
                <w:szCs w:val="21"/>
                <w:u w:val="none"/>
                <w:lang w:val="en-US" w:eastAsia="zh-CN" w:bidi="ar"/>
              </w:rPr>
              <w:t>100%</w:t>
            </w:r>
            <w:r>
              <w:rPr>
                <w:rStyle w:val="17"/>
                <w:rFonts w:hint="eastAsia" w:ascii="Times New Roman" w:hAnsi="Times New Roman" w:eastAsia="方正书宋_GBK" w:cs="方正书宋_GBK"/>
                <w:snapToGrid w:val="0"/>
                <w:color w:val="auto"/>
                <w:spacing w:val="0"/>
                <w:kern w:val="21"/>
                <w:sz w:val="21"/>
                <w:szCs w:val="21"/>
                <w:lang w:val="en-US" w:eastAsia="zh-CN" w:bidi="ar"/>
              </w:rPr>
              <w:t>实施现场逐批检验作业到</w:t>
            </w:r>
            <w:r>
              <w:rPr>
                <w:rFonts w:hint="eastAsia" w:ascii="Times New Roman" w:hAnsi="Times New Roman" w:eastAsia="方正书宋_GBK" w:cs="方正书宋_GBK"/>
                <w:i w:val="0"/>
                <w:snapToGrid w:val="0"/>
                <w:color w:val="auto"/>
                <w:spacing w:val="0"/>
                <w:kern w:val="21"/>
                <w:sz w:val="21"/>
                <w:szCs w:val="21"/>
                <w:u w:val="none"/>
                <w:lang w:val="en-US" w:eastAsia="zh-CN" w:bidi="ar"/>
              </w:rPr>
              <w:t>“</w:t>
            </w:r>
            <w:r>
              <w:rPr>
                <w:rStyle w:val="17"/>
                <w:rFonts w:hint="eastAsia" w:ascii="Times New Roman" w:hAnsi="Times New Roman" w:eastAsia="方正书宋_GBK" w:cs="方正书宋_GBK"/>
                <w:snapToGrid w:val="0"/>
                <w:color w:val="auto"/>
                <w:spacing w:val="0"/>
                <w:kern w:val="21"/>
                <w:sz w:val="21"/>
                <w:szCs w:val="21"/>
                <w:lang w:val="en-US" w:eastAsia="zh-CN" w:bidi="ar"/>
              </w:rPr>
              <w:t>一次现场检验、多次申报出口</w:t>
            </w:r>
            <w:r>
              <w:rPr>
                <w:rFonts w:hint="eastAsia" w:ascii="Times New Roman" w:hAnsi="Times New Roman" w:eastAsia="方正书宋_GBK" w:cs="方正书宋_GBK"/>
                <w:i w:val="0"/>
                <w:snapToGrid w:val="0"/>
                <w:color w:val="auto"/>
                <w:spacing w:val="0"/>
                <w:kern w:val="21"/>
                <w:sz w:val="21"/>
                <w:szCs w:val="21"/>
                <w:u w:val="none"/>
                <w:lang w:val="en-US" w:eastAsia="zh-CN" w:bidi="ar"/>
              </w:rPr>
              <w:t>”</w:t>
            </w:r>
            <w:r>
              <w:rPr>
                <w:rStyle w:val="17"/>
                <w:rFonts w:hint="eastAsia" w:ascii="Times New Roman" w:hAnsi="Times New Roman" w:eastAsia="方正书宋_GBK" w:cs="方正书宋_GBK"/>
                <w:snapToGrid w:val="0"/>
                <w:color w:val="auto"/>
                <w:spacing w:val="0"/>
                <w:kern w:val="21"/>
                <w:sz w:val="21"/>
                <w:szCs w:val="21"/>
                <w:lang w:val="en-US" w:eastAsia="zh-CN" w:bidi="ar"/>
              </w:rPr>
              <w:t>，大幅降低到厂查验次数，降低企业成本，促进锂电池出口。</w:t>
            </w:r>
          </w:p>
        </w:tc>
        <w:tc>
          <w:tcPr>
            <w:tcW w:w="367" w:type="pct"/>
            <w:noWrap w:val="0"/>
            <w:tcMar>
              <w:top w:w="57" w:type="dxa"/>
              <w:left w:w="57" w:type="dxa"/>
              <w:bottom w:w="57" w:type="dxa"/>
              <w:right w:w="57" w:type="dxa"/>
            </w:tcMar>
            <w:vAlign w:val="center"/>
          </w:tcPr>
          <w:p w14:paraId="578EEA5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02EDA63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南宁海关</w:t>
            </w:r>
          </w:p>
        </w:tc>
        <w:tc>
          <w:tcPr>
            <w:tcW w:w="636" w:type="pct"/>
            <w:noWrap w:val="0"/>
            <w:tcMar>
              <w:top w:w="57" w:type="dxa"/>
              <w:left w:w="57" w:type="dxa"/>
              <w:bottom w:w="57" w:type="dxa"/>
              <w:right w:w="57" w:type="dxa"/>
            </w:tcMar>
            <w:vAlign w:val="center"/>
          </w:tcPr>
          <w:p w14:paraId="10BD00B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南宁海关</w:t>
            </w:r>
          </w:p>
        </w:tc>
      </w:tr>
      <w:tr w14:paraId="16986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3089" w:hRule="atLeast"/>
          <w:jc w:val="center"/>
        </w:trPr>
        <w:tc>
          <w:tcPr>
            <w:tcW w:w="252" w:type="pct"/>
            <w:noWrap w:val="0"/>
            <w:tcMar>
              <w:top w:w="57" w:type="dxa"/>
              <w:left w:w="57" w:type="dxa"/>
              <w:bottom w:w="57" w:type="dxa"/>
              <w:right w:w="57" w:type="dxa"/>
            </w:tcMar>
            <w:vAlign w:val="center"/>
          </w:tcPr>
          <w:p w14:paraId="1285FD7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20</w:t>
            </w:r>
          </w:p>
        </w:tc>
        <w:tc>
          <w:tcPr>
            <w:tcW w:w="845" w:type="pct"/>
            <w:noWrap w:val="0"/>
            <w:tcMar>
              <w:top w:w="57" w:type="dxa"/>
              <w:left w:w="57" w:type="dxa"/>
              <w:bottom w:w="57" w:type="dxa"/>
              <w:right w:w="57" w:type="dxa"/>
            </w:tcMar>
            <w:vAlign w:val="center"/>
          </w:tcPr>
          <w:p w14:paraId="1C34A13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国家标准制订助力少数民族非遗文化传承发展新模式</w:t>
            </w:r>
          </w:p>
        </w:tc>
        <w:tc>
          <w:tcPr>
            <w:tcW w:w="2083" w:type="pct"/>
            <w:noWrap w:val="0"/>
            <w:tcMar>
              <w:top w:w="57" w:type="dxa"/>
              <w:left w:w="57" w:type="dxa"/>
              <w:bottom w:w="57" w:type="dxa"/>
              <w:right w:w="57" w:type="dxa"/>
            </w:tcMar>
            <w:vAlign w:val="center"/>
          </w:tcPr>
          <w:p w14:paraId="7D90219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选取壮锦作为突破口，创新产业标准服务模式，主动将“边境上”涉及国外市场准入的监管要求转化为“边境后”产业标准规范指引，通过牵头起草发布我国首个少数民族非</w:t>
            </w:r>
            <w:r>
              <w:rPr>
                <w:rFonts w:hint="eastAsia" w:ascii="Times New Roman" w:hAnsi="Times New Roman" w:eastAsia="方正书宋_GBK" w:cs="方正书宋_GBK"/>
                <w:i w:val="0"/>
                <w:snapToGrid w:val="0"/>
                <w:color w:val="auto"/>
                <w:spacing w:val="6"/>
                <w:kern w:val="21"/>
                <w:sz w:val="21"/>
                <w:szCs w:val="21"/>
                <w:u w:val="none"/>
                <w:lang w:val="en-US" w:eastAsia="zh-CN" w:bidi="ar"/>
              </w:rPr>
              <w:t>遗纺织类国家标准《GB/T 444</w:t>
            </w:r>
            <w:r>
              <w:rPr>
                <w:rFonts w:hint="eastAsia" w:ascii="Times New Roman" w:hAnsi="Times New Roman" w:eastAsia="方正书宋_GBK" w:cs="方正书宋_GBK"/>
                <w:i w:val="0"/>
                <w:snapToGrid w:val="0"/>
                <w:color w:val="auto"/>
                <w:spacing w:val="0"/>
                <w:kern w:val="21"/>
                <w:sz w:val="21"/>
                <w:szCs w:val="21"/>
                <w:u w:val="none"/>
                <w:lang w:val="en-US" w:eastAsia="zh-CN" w:bidi="ar"/>
              </w:rPr>
              <w:t>75—2024</w:t>
            </w:r>
            <w:r>
              <w:rPr>
                <w:rFonts w:hint="eastAsia" w:ascii="Times New Roman" w:hAnsi="Times New Roman" w:eastAsia="方正书宋_GBK" w:cs="方正书宋_GBK"/>
                <w:i w:val="0"/>
                <w:snapToGrid w:val="0"/>
                <w:color w:val="auto"/>
                <w:spacing w:val="6"/>
                <w:kern w:val="21"/>
                <w:sz w:val="21"/>
                <w:szCs w:val="21"/>
                <w:u w:val="none"/>
                <w:lang w:val="en-US" w:eastAsia="zh-CN" w:bidi="ar"/>
              </w:rPr>
              <w:t>壮锦》</w:t>
            </w:r>
            <w:r>
              <w:rPr>
                <w:rStyle w:val="17"/>
                <w:rFonts w:hint="eastAsia" w:ascii="Times New Roman" w:hAnsi="Times New Roman" w:eastAsia="方正书宋_GBK" w:cs="方正书宋_GBK"/>
                <w:snapToGrid w:val="0"/>
                <w:color w:val="auto"/>
                <w:spacing w:val="0"/>
                <w:kern w:val="21"/>
                <w:sz w:val="21"/>
                <w:szCs w:val="21"/>
                <w:lang w:val="en-US" w:eastAsia="zh-CN" w:bidi="ar"/>
              </w:rPr>
              <w:t>，积极推进产业标准体系建设，为少数民族传统非遗技艺产业化发展提供标准技术支撑，为壮锦的传承、发展、出海提供有效支持。</w:t>
            </w:r>
          </w:p>
        </w:tc>
        <w:tc>
          <w:tcPr>
            <w:tcW w:w="367" w:type="pct"/>
            <w:noWrap w:val="0"/>
            <w:tcMar>
              <w:top w:w="57" w:type="dxa"/>
              <w:left w:w="57" w:type="dxa"/>
              <w:bottom w:w="57" w:type="dxa"/>
              <w:right w:w="57" w:type="dxa"/>
            </w:tcMar>
            <w:vAlign w:val="center"/>
          </w:tcPr>
          <w:p w14:paraId="1BD1B29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3775FE5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南宁海关</w:t>
            </w:r>
          </w:p>
        </w:tc>
        <w:tc>
          <w:tcPr>
            <w:tcW w:w="636" w:type="pct"/>
            <w:noWrap w:val="0"/>
            <w:tcMar>
              <w:top w:w="57" w:type="dxa"/>
              <w:left w:w="57" w:type="dxa"/>
              <w:bottom w:w="57" w:type="dxa"/>
              <w:right w:w="57" w:type="dxa"/>
            </w:tcMar>
            <w:vAlign w:val="center"/>
          </w:tcPr>
          <w:p w14:paraId="5C1C89F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bidi="ar-SA"/>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南宁海关</w:t>
            </w:r>
          </w:p>
        </w:tc>
      </w:tr>
      <w:tr w14:paraId="4521E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397" w:hRule="atLeast"/>
          <w:jc w:val="center"/>
        </w:trPr>
        <w:tc>
          <w:tcPr>
            <w:tcW w:w="252" w:type="pct"/>
            <w:noWrap w:val="0"/>
            <w:tcMar>
              <w:top w:w="57" w:type="dxa"/>
              <w:left w:w="57" w:type="dxa"/>
              <w:bottom w:w="57" w:type="dxa"/>
              <w:right w:w="57" w:type="dxa"/>
            </w:tcMar>
            <w:vAlign w:val="center"/>
          </w:tcPr>
          <w:p w14:paraId="6D2FC09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21</w:t>
            </w:r>
          </w:p>
        </w:tc>
        <w:tc>
          <w:tcPr>
            <w:tcW w:w="845" w:type="pct"/>
            <w:noWrap w:val="0"/>
            <w:tcMar>
              <w:top w:w="57" w:type="dxa"/>
              <w:left w:w="57" w:type="dxa"/>
              <w:bottom w:w="57" w:type="dxa"/>
              <w:right w:w="57" w:type="dxa"/>
            </w:tcMar>
            <w:vAlign w:val="center"/>
          </w:tcPr>
          <w:p w14:paraId="28D823D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创新数智化协同保护服务体系赋能知识产权全周期权益保障</w:t>
            </w:r>
          </w:p>
        </w:tc>
        <w:tc>
          <w:tcPr>
            <w:tcW w:w="2083" w:type="pct"/>
            <w:noWrap w:val="0"/>
            <w:tcMar>
              <w:top w:w="57" w:type="dxa"/>
              <w:left w:w="57" w:type="dxa"/>
              <w:bottom w:w="57" w:type="dxa"/>
              <w:right w:w="57" w:type="dxa"/>
            </w:tcMar>
            <w:vAlign w:val="center"/>
          </w:tcPr>
          <w:p w14:paraId="488C4B6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整合知识产权保护、司法判决案例、商事纠纷解决、质量技术服务等多维度数据资源，创新建立知识产权数智化协同保护机制，联动“</w:t>
            </w:r>
            <w:r>
              <w:rPr>
                <w:rStyle w:val="17"/>
                <w:rFonts w:hint="eastAsia" w:ascii="Times New Roman" w:hAnsi="Times New Roman" w:eastAsia="方正书宋_GBK" w:cs="方正书宋_GBK"/>
                <w:snapToGrid w:val="0"/>
                <w:color w:val="auto"/>
                <w:spacing w:val="0"/>
                <w:kern w:val="21"/>
                <w:sz w:val="21"/>
                <w:szCs w:val="21"/>
                <w:lang w:val="en-US" w:eastAsia="zh-CN" w:bidi="ar"/>
              </w:rPr>
              <w:t>前端一键查询、后台智能分析、多端同步联动</w:t>
            </w:r>
            <w:r>
              <w:rPr>
                <w:rFonts w:hint="eastAsia" w:ascii="Times New Roman" w:hAnsi="Times New Roman" w:eastAsia="方正书宋_GBK" w:cs="方正书宋_GBK"/>
                <w:i w:val="0"/>
                <w:snapToGrid w:val="0"/>
                <w:color w:val="auto"/>
                <w:spacing w:val="0"/>
                <w:kern w:val="21"/>
                <w:sz w:val="21"/>
                <w:szCs w:val="21"/>
                <w:u w:val="none"/>
                <w:lang w:val="en-US" w:eastAsia="zh-CN" w:bidi="ar"/>
              </w:rPr>
              <w:t>”</w:t>
            </w:r>
            <w:r>
              <w:rPr>
                <w:rStyle w:val="17"/>
                <w:rFonts w:hint="eastAsia" w:ascii="Times New Roman" w:hAnsi="Times New Roman" w:eastAsia="方正书宋_GBK" w:cs="方正书宋_GBK"/>
                <w:snapToGrid w:val="0"/>
                <w:color w:val="auto"/>
                <w:spacing w:val="0"/>
                <w:kern w:val="21"/>
                <w:sz w:val="21"/>
                <w:szCs w:val="21"/>
                <w:lang w:val="en-US" w:eastAsia="zh-CN" w:bidi="ar"/>
              </w:rPr>
              <w:t>的掌上服务与线下服务站，在全国首创</w:t>
            </w:r>
            <w:r>
              <w:rPr>
                <w:rFonts w:hint="eastAsia" w:ascii="Times New Roman" w:hAnsi="Times New Roman" w:eastAsia="方正书宋_GBK" w:cs="方正书宋_GBK"/>
                <w:i w:val="0"/>
                <w:snapToGrid w:val="0"/>
                <w:color w:val="auto"/>
                <w:spacing w:val="0"/>
                <w:kern w:val="21"/>
                <w:sz w:val="21"/>
                <w:szCs w:val="21"/>
                <w:u w:val="none"/>
                <w:lang w:val="en-US" w:eastAsia="zh-CN" w:bidi="ar"/>
              </w:rPr>
              <w:t>“</w:t>
            </w:r>
            <w:r>
              <w:rPr>
                <w:rStyle w:val="17"/>
                <w:rFonts w:hint="eastAsia" w:ascii="Times New Roman" w:hAnsi="Times New Roman" w:eastAsia="方正书宋_GBK" w:cs="方正书宋_GBK"/>
                <w:snapToGrid w:val="0"/>
                <w:color w:val="auto"/>
                <w:spacing w:val="0"/>
                <w:kern w:val="21"/>
                <w:sz w:val="21"/>
                <w:szCs w:val="21"/>
                <w:lang w:val="en-US" w:eastAsia="zh-CN" w:bidi="ar"/>
              </w:rPr>
              <w:t>侵权风险测评</w:t>
            </w:r>
            <w:r>
              <w:rPr>
                <w:rFonts w:hint="eastAsia" w:ascii="仿宋" w:hAnsi="仿宋" w:eastAsia="仿宋" w:cs="仿宋"/>
                <w:i w:val="0"/>
                <w:snapToGrid w:val="0"/>
                <w:color w:val="auto"/>
                <w:spacing w:val="0"/>
                <w:kern w:val="21"/>
                <w:sz w:val="21"/>
                <w:szCs w:val="21"/>
                <w:u w:val="none"/>
                <w:lang w:val="en-US" w:eastAsia="zh-CN" w:bidi="ar"/>
              </w:rPr>
              <w:t>＋</w:t>
            </w:r>
            <w:r>
              <w:rPr>
                <w:rStyle w:val="17"/>
                <w:rFonts w:hint="eastAsia" w:ascii="Times New Roman" w:hAnsi="Times New Roman" w:eastAsia="方正书宋_GBK" w:cs="方正书宋_GBK"/>
                <w:snapToGrid w:val="0"/>
                <w:color w:val="auto"/>
                <w:spacing w:val="0"/>
                <w:kern w:val="21"/>
                <w:sz w:val="21"/>
                <w:szCs w:val="21"/>
                <w:lang w:val="en-US" w:eastAsia="zh-CN" w:bidi="ar"/>
              </w:rPr>
              <w:t>纠纷多元化解</w:t>
            </w:r>
            <w:r>
              <w:rPr>
                <w:rFonts w:hint="eastAsia" w:ascii="仿宋" w:hAnsi="仿宋" w:eastAsia="仿宋" w:cs="仿宋"/>
                <w:i w:val="0"/>
                <w:snapToGrid w:val="0"/>
                <w:color w:val="auto"/>
                <w:spacing w:val="0"/>
                <w:kern w:val="21"/>
                <w:sz w:val="21"/>
                <w:szCs w:val="21"/>
                <w:u w:val="none"/>
                <w:lang w:val="en-US" w:eastAsia="zh-CN" w:bidi="ar"/>
              </w:rPr>
              <w:t>＋</w:t>
            </w:r>
            <w:r>
              <w:rPr>
                <w:rStyle w:val="17"/>
                <w:rFonts w:hint="eastAsia" w:ascii="Times New Roman" w:hAnsi="Times New Roman" w:eastAsia="方正书宋_GBK" w:cs="方正书宋_GBK"/>
                <w:snapToGrid w:val="0"/>
                <w:color w:val="auto"/>
                <w:spacing w:val="0"/>
                <w:kern w:val="21"/>
                <w:sz w:val="21"/>
                <w:szCs w:val="21"/>
                <w:lang w:val="en-US" w:eastAsia="zh-CN" w:bidi="ar"/>
              </w:rPr>
              <w:t>质量技术赋能</w:t>
            </w:r>
            <w:r>
              <w:rPr>
                <w:rFonts w:hint="eastAsia" w:ascii="Times New Roman" w:hAnsi="Times New Roman" w:eastAsia="方正书宋_GBK" w:cs="方正书宋_GBK"/>
                <w:i w:val="0"/>
                <w:snapToGrid w:val="0"/>
                <w:color w:val="auto"/>
                <w:spacing w:val="0"/>
                <w:kern w:val="21"/>
                <w:sz w:val="21"/>
                <w:szCs w:val="21"/>
                <w:u w:val="none"/>
                <w:lang w:val="en-US" w:eastAsia="zh-CN" w:bidi="ar"/>
              </w:rPr>
              <w:t>”</w:t>
            </w:r>
            <w:r>
              <w:rPr>
                <w:rStyle w:val="17"/>
                <w:rFonts w:hint="eastAsia" w:ascii="Times New Roman" w:hAnsi="Times New Roman" w:eastAsia="方正书宋_GBK" w:cs="方正书宋_GBK"/>
                <w:snapToGrid w:val="0"/>
                <w:color w:val="auto"/>
                <w:spacing w:val="0"/>
                <w:kern w:val="21"/>
                <w:sz w:val="21"/>
                <w:szCs w:val="21"/>
                <w:lang w:val="en-US" w:eastAsia="zh-CN" w:bidi="ar"/>
              </w:rPr>
              <w:t>知识产权保护服务体系。</w:t>
            </w:r>
          </w:p>
        </w:tc>
        <w:tc>
          <w:tcPr>
            <w:tcW w:w="367" w:type="pct"/>
            <w:noWrap w:val="0"/>
            <w:tcMar>
              <w:top w:w="57" w:type="dxa"/>
              <w:left w:w="57" w:type="dxa"/>
              <w:bottom w:w="57" w:type="dxa"/>
              <w:right w:w="57" w:type="dxa"/>
            </w:tcMar>
            <w:vAlign w:val="center"/>
          </w:tcPr>
          <w:p w14:paraId="35AA8D8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438F8D4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自治区市场监管局</w:t>
            </w:r>
          </w:p>
        </w:tc>
        <w:tc>
          <w:tcPr>
            <w:tcW w:w="636" w:type="pct"/>
            <w:noWrap w:val="0"/>
            <w:tcMar>
              <w:top w:w="57" w:type="dxa"/>
              <w:left w:w="57" w:type="dxa"/>
              <w:bottom w:w="57" w:type="dxa"/>
              <w:right w:w="57" w:type="dxa"/>
            </w:tcMar>
            <w:vAlign w:val="center"/>
          </w:tcPr>
          <w:p w14:paraId="2A74A6C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自治区市场监管局，自治区高级法院，广西贸促会</w:t>
            </w:r>
          </w:p>
        </w:tc>
      </w:tr>
      <w:tr w14:paraId="50791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2084" w:hRule="atLeast"/>
          <w:jc w:val="center"/>
        </w:trPr>
        <w:tc>
          <w:tcPr>
            <w:tcW w:w="252" w:type="pct"/>
            <w:noWrap w:val="0"/>
            <w:tcMar>
              <w:top w:w="57" w:type="dxa"/>
              <w:left w:w="57" w:type="dxa"/>
              <w:bottom w:w="57" w:type="dxa"/>
              <w:right w:w="57" w:type="dxa"/>
            </w:tcMar>
            <w:vAlign w:val="center"/>
          </w:tcPr>
          <w:p w14:paraId="782F8FA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22</w:t>
            </w:r>
          </w:p>
        </w:tc>
        <w:tc>
          <w:tcPr>
            <w:tcW w:w="845" w:type="pct"/>
            <w:noWrap w:val="0"/>
            <w:tcMar>
              <w:top w:w="57" w:type="dxa"/>
              <w:left w:w="57" w:type="dxa"/>
              <w:bottom w:w="57" w:type="dxa"/>
              <w:right w:w="57" w:type="dxa"/>
            </w:tcMar>
            <w:vAlign w:val="center"/>
          </w:tcPr>
          <w:p w14:paraId="4FEB442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数据跨境流动负面清单管理改革</w:t>
            </w:r>
          </w:p>
        </w:tc>
        <w:tc>
          <w:tcPr>
            <w:tcW w:w="2083" w:type="pct"/>
            <w:noWrap w:val="0"/>
            <w:tcMar>
              <w:top w:w="57" w:type="dxa"/>
              <w:left w:w="57" w:type="dxa"/>
              <w:bottom w:w="57" w:type="dxa"/>
              <w:right w:w="57" w:type="dxa"/>
            </w:tcMar>
            <w:vAlign w:val="center"/>
          </w:tcPr>
          <w:p w14:paraId="7884B7A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探索建立高效便利安全的数据跨境流动机制，全国首创围绕地理信息与气象数据服务、企业信用信息服务、直播跨境电商、海外音视频制作与传播等</w:t>
            </w:r>
            <w:r>
              <w:rPr>
                <w:rStyle w:val="18"/>
                <w:rFonts w:hint="eastAsia" w:ascii="Times New Roman" w:hAnsi="Times New Roman" w:eastAsia="方正书宋_GBK" w:cs="方正书宋_GBK"/>
                <w:b w:val="0"/>
                <w:bCs w:val="0"/>
                <w:snapToGrid w:val="0"/>
                <w:color w:val="auto"/>
                <w:spacing w:val="0"/>
                <w:kern w:val="21"/>
                <w:sz w:val="21"/>
                <w:szCs w:val="21"/>
                <w:lang w:val="en-US" w:eastAsia="zh-CN" w:bidi="ar"/>
              </w:rPr>
              <w:t>4</w:t>
            </w:r>
            <w:r>
              <w:rPr>
                <w:rStyle w:val="19"/>
                <w:rFonts w:hint="eastAsia" w:ascii="Times New Roman" w:hAnsi="Times New Roman" w:eastAsia="方正书宋_GBK" w:cs="方正书宋_GBK"/>
                <w:b w:val="0"/>
                <w:bCs w:val="0"/>
                <w:snapToGrid w:val="0"/>
                <w:color w:val="auto"/>
                <w:spacing w:val="0"/>
                <w:kern w:val="21"/>
                <w:sz w:val="21"/>
                <w:szCs w:val="21"/>
                <w:lang w:val="en-US" w:eastAsia="zh-CN" w:bidi="ar"/>
              </w:rPr>
              <w:t>个领域，制定数据跨境流动负面清单，降低企业合规成本。</w:t>
            </w:r>
          </w:p>
        </w:tc>
        <w:tc>
          <w:tcPr>
            <w:tcW w:w="367" w:type="pct"/>
            <w:noWrap w:val="0"/>
            <w:tcMar>
              <w:top w:w="57" w:type="dxa"/>
              <w:left w:w="57" w:type="dxa"/>
              <w:bottom w:w="57" w:type="dxa"/>
              <w:right w:w="57" w:type="dxa"/>
            </w:tcMar>
            <w:vAlign w:val="center"/>
          </w:tcPr>
          <w:p w14:paraId="6E2FDF1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7C261C5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自治区商务厅，自治区党委网信办，自治区数据局</w:t>
            </w:r>
          </w:p>
        </w:tc>
        <w:tc>
          <w:tcPr>
            <w:tcW w:w="636" w:type="pct"/>
            <w:noWrap w:val="0"/>
            <w:tcMar>
              <w:top w:w="57" w:type="dxa"/>
              <w:left w:w="57" w:type="dxa"/>
              <w:bottom w:w="57" w:type="dxa"/>
              <w:right w:w="57" w:type="dxa"/>
            </w:tcMar>
            <w:vAlign w:val="center"/>
          </w:tcPr>
          <w:p w14:paraId="00E2C99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自治区商务厅，自治区党委网信办，自治区数据局</w:t>
            </w:r>
          </w:p>
        </w:tc>
      </w:tr>
      <w:tr w14:paraId="2CCAE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1854" w:hRule="atLeast"/>
          <w:jc w:val="center"/>
        </w:trPr>
        <w:tc>
          <w:tcPr>
            <w:tcW w:w="252" w:type="pct"/>
            <w:noWrap w:val="0"/>
            <w:tcMar>
              <w:top w:w="57" w:type="dxa"/>
              <w:left w:w="57" w:type="dxa"/>
              <w:bottom w:w="57" w:type="dxa"/>
              <w:right w:w="57" w:type="dxa"/>
            </w:tcMar>
            <w:vAlign w:val="center"/>
          </w:tcPr>
          <w:p w14:paraId="3B025E3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23</w:t>
            </w:r>
          </w:p>
        </w:tc>
        <w:tc>
          <w:tcPr>
            <w:tcW w:w="845" w:type="pct"/>
            <w:noWrap w:val="0"/>
            <w:tcMar>
              <w:top w:w="57" w:type="dxa"/>
              <w:left w:w="57" w:type="dxa"/>
              <w:bottom w:w="57" w:type="dxa"/>
              <w:right w:w="57" w:type="dxa"/>
            </w:tcMar>
            <w:vAlign w:val="center"/>
          </w:tcPr>
          <w:p w14:paraId="3313757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跨国公司本外币一体化资金池赋能企业跨境资金高效管理</w:t>
            </w:r>
          </w:p>
        </w:tc>
        <w:tc>
          <w:tcPr>
            <w:tcW w:w="2083" w:type="pct"/>
            <w:noWrap w:val="0"/>
            <w:tcMar>
              <w:top w:w="57" w:type="dxa"/>
              <w:left w:w="57" w:type="dxa"/>
              <w:bottom w:w="57" w:type="dxa"/>
              <w:right w:w="57" w:type="dxa"/>
            </w:tcMar>
            <w:vAlign w:val="center"/>
          </w:tcPr>
          <w:p w14:paraId="13424CF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推动广西柳工机械股份有限公司获批开展跨国公司本外币一体化资金池业务，落地首笔资金池经常项目集中收付业务和轧差净额结算业务。</w:t>
            </w:r>
          </w:p>
        </w:tc>
        <w:tc>
          <w:tcPr>
            <w:tcW w:w="367" w:type="pct"/>
            <w:noWrap w:val="0"/>
            <w:tcMar>
              <w:top w:w="57" w:type="dxa"/>
              <w:left w:w="57" w:type="dxa"/>
              <w:bottom w:w="57" w:type="dxa"/>
              <w:right w:w="57" w:type="dxa"/>
            </w:tcMar>
            <w:vAlign w:val="center"/>
          </w:tcPr>
          <w:p w14:paraId="63F5CE9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3F16E72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国家外汇管理局柳州市分局</w:t>
            </w:r>
          </w:p>
        </w:tc>
        <w:tc>
          <w:tcPr>
            <w:tcW w:w="636" w:type="pct"/>
            <w:noWrap w:val="0"/>
            <w:tcMar>
              <w:top w:w="57" w:type="dxa"/>
              <w:left w:w="57" w:type="dxa"/>
              <w:bottom w:w="57" w:type="dxa"/>
              <w:right w:w="57" w:type="dxa"/>
            </w:tcMar>
            <w:vAlign w:val="center"/>
          </w:tcPr>
          <w:p w14:paraId="69584E9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国家外汇管理局广西分局，自治区商务厅</w:t>
            </w:r>
          </w:p>
        </w:tc>
      </w:tr>
      <w:tr w14:paraId="381D6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cantSplit/>
          <w:trHeight w:val="3084" w:hRule="atLeast"/>
          <w:jc w:val="center"/>
        </w:trPr>
        <w:tc>
          <w:tcPr>
            <w:tcW w:w="252" w:type="pct"/>
            <w:noWrap w:val="0"/>
            <w:tcMar>
              <w:top w:w="57" w:type="dxa"/>
              <w:left w:w="57" w:type="dxa"/>
              <w:bottom w:w="57" w:type="dxa"/>
              <w:right w:w="57" w:type="dxa"/>
            </w:tcMar>
            <w:vAlign w:val="center"/>
          </w:tcPr>
          <w:p w14:paraId="0E23D0B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val="en-US"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24</w:t>
            </w:r>
          </w:p>
        </w:tc>
        <w:tc>
          <w:tcPr>
            <w:tcW w:w="845" w:type="pct"/>
            <w:noWrap w:val="0"/>
            <w:tcMar>
              <w:top w:w="57" w:type="dxa"/>
              <w:left w:w="57" w:type="dxa"/>
              <w:bottom w:w="57" w:type="dxa"/>
              <w:right w:w="57" w:type="dxa"/>
            </w:tcMar>
            <w:vAlign w:val="center"/>
          </w:tcPr>
          <w:p w14:paraId="5BC9732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rPr>
                <w:rFonts w:hint="eastAsia" w:ascii="Times New Roman" w:hAnsi="Times New Roman" w:eastAsia="方正书宋_GBK" w:cs="方正书宋_GBK"/>
                <w:bCs w:val="0"/>
                <w:snapToGrid w:val="0"/>
                <w:color w:val="auto"/>
                <w:spacing w:val="0"/>
                <w:kern w:val="21"/>
                <w:sz w:val="21"/>
                <w:szCs w:val="21"/>
                <w:highlight w:val="none"/>
                <w:vertAlign w:val="baseline"/>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与东盟国家（越南、泰国）动植物产品官方证书联网核查机制</w:t>
            </w:r>
          </w:p>
        </w:tc>
        <w:tc>
          <w:tcPr>
            <w:tcW w:w="2083" w:type="pct"/>
            <w:noWrap w:val="0"/>
            <w:tcMar>
              <w:top w:w="57" w:type="dxa"/>
              <w:left w:w="57" w:type="dxa"/>
              <w:bottom w:w="57" w:type="dxa"/>
              <w:right w:w="57" w:type="dxa"/>
            </w:tcMar>
            <w:vAlign w:val="center"/>
          </w:tcPr>
          <w:p w14:paraId="009A3B2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基于海关总署检验检疫电子证书联网核查系统建立包括越南、泰国在内的东盟国家官方检验检疫证书库，并在原有传输数据基础上，建设东盟国家官方证书核查系统，初步实现越南水产品、泰国植物检疫证书跨网传输和信息核查。推动官方证书核查系统与边民互市系统实现信息自动比对、核查，提升一线作业效率、遏制假证书流入风险。</w:t>
            </w:r>
          </w:p>
        </w:tc>
        <w:tc>
          <w:tcPr>
            <w:tcW w:w="367" w:type="pct"/>
            <w:noWrap w:val="0"/>
            <w:tcMar>
              <w:top w:w="57" w:type="dxa"/>
              <w:left w:w="57" w:type="dxa"/>
              <w:bottom w:w="57" w:type="dxa"/>
              <w:right w:w="57" w:type="dxa"/>
            </w:tcMar>
            <w:vAlign w:val="center"/>
          </w:tcPr>
          <w:p w14:paraId="559306D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t>——</w:t>
            </w:r>
          </w:p>
        </w:tc>
        <w:tc>
          <w:tcPr>
            <w:tcW w:w="813" w:type="pct"/>
            <w:noWrap w:val="0"/>
            <w:tcMar>
              <w:top w:w="57" w:type="dxa"/>
              <w:left w:w="57" w:type="dxa"/>
              <w:bottom w:w="57" w:type="dxa"/>
              <w:right w:w="57" w:type="dxa"/>
            </w:tcMar>
            <w:vAlign w:val="center"/>
          </w:tcPr>
          <w:p w14:paraId="7A24BCE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lang w:eastAsia="zh-CN"/>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南宁海关</w:t>
            </w:r>
          </w:p>
        </w:tc>
        <w:tc>
          <w:tcPr>
            <w:tcW w:w="636" w:type="pct"/>
            <w:noWrap w:val="0"/>
            <w:tcMar>
              <w:top w:w="57" w:type="dxa"/>
              <w:left w:w="57" w:type="dxa"/>
              <w:bottom w:w="57" w:type="dxa"/>
              <w:right w:w="57" w:type="dxa"/>
            </w:tcMar>
            <w:vAlign w:val="center"/>
          </w:tcPr>
          <w:p w14:paraId="6A27038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left="0" w:leftChars="0"/>
              <w:jc w:val="both"/>
              <w:textAlignment w:val="center"/>
              <w:outlineLvl w:val="9"/>
              <w:rPr>
                <w:rFonts w:hint="eastAsia" w:ascii="Times New Roman" w:hAnsi="Times New Roman" w:eastAsia="方正书宋_GBK" w:cs="方正书宋_GBK"/>
                <w:bCs w:val="0"/>
                <w:snapToGrid w:val="0"/>
                <w:color w:val="auto"/>
                <w:spacing w:val="0"/>
                <w:kern w:val="21"/>
                <w:sz w:val="21"/>
                <w:szCs w:val="21"/>
                <w:highlight w:val="none"/>
                <w:vertAlign w:val="baseline"/>
              </w:rPr>
            </w:pPr>
            <w:r>
              <w:rPr>
                <w:rFonts w:hint="eastAsia" w:ascii="Times New Roman" w:hAnsi="Times New Roman" w:eastAsia="方正书宋_GBK" w:cs="方正书宋_GBK"/>
                <w:i w:val="0"/>
                <w:snapToGrid w:val="0"/>
                <w:color w:val="auto"/>
                <w:spacing w:val="0"/>
                <w:kern w:val="21"/>
                <w:sz w:val="21"/>
                <w:szCs w:val="21"/>
                <w:u w:val="none"/>
                <w:lang w:val="en-US" w:eastAsia="zh-CN" w:bidi="ar"/>
              </w:rPr>
              <w:t>南宁海关</w:t>
            </w:r>
          </w:p>
        </w:tc>
      </w:tr>
    </w:tbl>
    <w:p w14:paraId="60B8C3B5">
      <w:pPr>
        <w:keepNext w:val="0"/>
        <w:keepLines w:val="0"/>
        <w:pageBreakBefore w:val="0"/>
        <w:widowControl w:val="0"/>
        <w:kinsoku/>
        <w:wordWrap/>
        <w:overflowPunct/>
        <w:topLinePunct w:val="0"/>
        <w:autoSpaceDE/>
        <w:autoSpaceDN/>
        <w:bidi w:val="0"/>
        <w:adjustRightInd w:val="0"/>
        <w:snapToGrid w:val="0"/>
        <w:spacing w:line="570" w:lineRule="exact"/>
        <w:ind w:firstLine="644" w:firstLineChars="200"/>
        <w:jc w:val="both"/>
        <w:textAlignment w:val="auto"/>
        <w:rPr>
          <w:rFonts w:hint="eastAsia" w:ascii="Times New Roman" w:hAnsi="Times New Roman" w:eastAsia="方正仿宋_GBK" w:cs="方正仿宋_GBK"/>
          <w:color w:val="auto"/>
          <w:kern w:val="21"/>
          <w:sz w:val="32"/>
          <w:szCs w:val="32"/>
          <w:lang w:val="en-US" w:eastAsia="zh-CN"/>
        </w:rPr>
      </w:pPr>
    </w:p>
    <w:p w14:paraId="416A7FB0">
      <w:pPr>
        <w:keepNext w:val="0"/>
        <w:keepLines w:val="0"/>
        <w:pageBreakBefore w:val="0"/>
        <w:widowControl w:val="0"/>
        <w:kinsoku/>
        <w:wordWrap/>
        <w:overflowPunct/>
        <w:topLinePunct w:val="0"/>
        <w:autoSpaceDE/>
        <w:autoSpaceDN/>
        <w:bidi w:val="0"/>
        <w:adjustRightInd w:val="0"/>
        <w:snapToGrid w:val="0"/>
        <w:spacing w:line="570" w:lineRule="exact"/>
        <w:ind w:firstLine="644" w:firstLineChars="200"/>
        <w:jc w:val="both"/>
        <w:textAlignment w:val="auto"/>
        <w:rPr>
          <w:rFonts w:hint="eastAsia" w:ascii="Times New Roman" w:hAnsi="Times New Roman" w:eastAsia="方正仿宋_GBK" w:cs="方正仿宋_GBK"/>
          <w:color w:val="auto"/>
          <w:kern w:val="21"/>
          <w:sz w:val="32"/>
          <w:szCs w:val="32"/>
          <w:lang w:val="en-US" w:eastAsia="zh-CN"/>
        </w:rPr>
      </w:pPr>
    </w:p>
    <w:p w14:paraId="7126538A">
      <w:pPr>
        <w:keepNext w:val="0"/>
        <w:keepLines w:val="0"/>
        <w:pageBreakBefore w:val="0"/>
        <w:widowControl w:val="0"/>
        <w:kinsoku/>
        <w:wordWrap/>
        <w:overflowPunct/>
        <w:topLinePunct w:val="0"/>
        <w:autoSpaceDE/>
        <w:autoSpaceDN/>
        <w:bidi w:val="0"/>
        <w:adjustRightInd w:val="0"/>
        <w:snapToGrid w:val="0"/>
        <w:spacing w:line="570" w:lineRule="exact"/>
        <w:ind w:firstLine="644" w:firstLineChars="200"/>
        <w:jc w:val="both"/>
        <w:textAlignment w:val="auto"/>
        <w:rPr>
          <w:rFonts w:hint="eastAsia" w:ascii="Times New Roman" w:hAnsi="Times New Roman" w:eastAsia="方正仿宋_GBK" w:cs="方正仿宋_GBK"/>
          <w:color w:val="auto"/>
          <w:kern w:val="21"/>
          <w:sz w:val="32"/>
          <w:szCs w:val="32"/>
          <w:lang w:val="en-US" w:eastAsia="zh-CN"/>
        </w:rPr>
      </w:pPr>
    </w:p>
    <w:p w14:paraId="7F17AE2B">
      <w:pPr>
        <w:keepNext w:val="0"/>
        <w:keepLines w:val="0"/>
        <w:pageBreakBefore w:val="0"/>
        <w:widowControl w:val="0"/>
        <w:kinsoku/>
        <w:wordWrap/>
        <w:overflowPunct/>
        <w:topLinePunct w:val="0"/>
        <w:autoSpaceDE/>
        <w:autoSpaceDN/>
        <w:bidi w:val="0"/>
        <w:adjustRightInd w:val="0"/>
        <w:snapToGrid w:val="0"/>
        <w:spacing w:line="570" w:lineRule="exact"/>
        <w:ind w:firstLine="644" w:firstLineChars="200"/>
        <w:jc w:val="both"/>
        <w:textAlignment w:val="auto"/>
        <w:rPr>
          <w:rFonts w:hint="eastAsia" w:ascii="Times New Roman" w:hAnsi="Times New Roman" w:eastAsia="方正仿宋_GBK" w:cs="方正仿宋_GBK"/>
          <w:color w:val="auto"/>
          <w:kern w:val="21"/>
          <w:sz w:val="32"/>
          <w:szCs w:val="32"/>
          <w:lang w:val="en-US" w:eastAsia="zh-CN"/>
        </w:rPr>
      </w:pPr>
    </w:p>
    <w:p w14:paraId="4CA7C1FA">
      <w:pPr>
        <w:keepNext w:val="0"/>
        <w:keepLines w:val="0"/>
        <w:pageBreakBefore w:val="0"/>
        <w:widowControl w:val="0"/>
        <w:kinsoku/>
        <w:wordWrap/>
        <w:overflowPunct/>
        <w:topLinePunct w:val="0"/>
        <w:autoSpaceDE/>
        <w:autoSpaceDN/>
        <w:bidi w:val="0"/>
        <w:adjustRightInd w:val="0"/>
        <w:snapToGrid w:val="0"/>
        <w:spacing w:line="600" w:lineRule="exact"/>
        <w:ind w:firstLine="644" w:firstLineChars="200"/>
        <w:jc w:val="both"/>
        <w:textAlignment w:val="auto"/>
        <w:rPr>
          <w:rFonts w:hint="eastAsia" w:ascii="Times New Roman" w:hAnsi="Times New Roman" w:eastAsia="方正仿宋_GBK" w:cs="方正仿宋_GBK"/>
          <w:color w:val="auto"/>
          <w:kern w:val="21"/>
          <w:sz w:val="32"/>
          <w:szCs w:val="32"/>
          <w:lang w:val="en-US" w:eastAsia="zh-CN"/>
        </w:rPr>
      </w:pPr>
    </w:p>
    <w:p w14:paraId="44AEA508">
      <w:pPr>
        <w:keepNext w:val="0"/>
        <w:keepLines w:val="0"/>
        <w:pageBreakBefore w:val="0"/>
        <w:widowControl w:val="0"/>
        <w:kinsoku/>
        <w:wordWrap/>
        <w:overflowPunct/>
        <w:topLinePunct w:val="0"/>
        <w:autoSpaceDE/>
        <w:autoSpaceDN/>
        <w:bidi w:val="0"/>
        <w:adjustRightInd w:val="0"/>
        <w:snapToGrid w:val="0"/>
        <w:spacing w:line="240" w:lineRule="exact"/>
        <w:ind w:firstLine="644" w:firstLineChars="200"/>
        <w:jc w:val="both"/>
        <w:textAlignment w:val="auto"/>
        <w:rPr>
          <w:rFonts w:hint="eastAsia" w:ascii="Times New Roman" w:hAnsi="Times New Roman" w:eastAsia="方正仿宋_GBK" w:cs="方正仿宋_GBK"/>
          <w:color w:val="auto"/>
          <w:kern w:val="21"/>
          <w:sz w:val="32"/>
          <w:szCs w:val="32"/>
          <w:lang w:val="en-US" w:eastAsia="zh-CN"/>
        </w:rPr>
      </w:pPr>
    </w:p>
    <w:p w14:paraId="40F8931B">
      <w:pPr>
        <w:pStyle w:val="8"/>
        <w:rPr>
          <w:rFonts w:hint="eastAsia" w:ascii="Times New Roman" w:hAnsi="Times New Roman" w:eastAsia="方正仿宋_GBK" w:cs="方正仿宋_GBK"/>
          <w:color w:val="auto"/>
          <w:kern w:val="21"/>
          <w:sz w:val="32"/>
          <w:szCs w:val="32"/>
          <w:lang w:val="en-US" w:eastAsia="zh-CN"/>
        </w:rPr>
      </w:pPr>
    </w:p>
    <w:p w14:paraId="232263B1">
      <w:pPr>
        <w:keepNext w:val="0"/>
        <w:keepLines w:val="0"/>
        <w:pageBreakBefore w:val="0"/>
        <w:widowControl w:val="0"/>
        <w:kinsoku/>
        <w:wordWrap/>
        <w:overflowPunct/>
        <w:topLinePunct w:val="0"/>
        <w:autoSpaceDE/>
        <w:autoSpaceDN/>
        <w:bidi w:val="0"/>
        <w:adjustRightInd w:val="0"/>
        <w:snapToGrid w:val="0"/>
        <w:spacing w:beforeAutospacing="0" w:afterAutospacing="0" w:line="390" w:lineRule="exact"/>
        <w:ind w:left="1268" w:leftChars="100" w:right="302" w:rightChars="100" w:hanging="966" w:hangingChars="300"/>
        <w:jc w:val="both"/>
        <w:textAlignment w:val="auto"/>
        <w:rPr>
          <w:rFonts w:hint="eastAsia" w:ascii="Times New Roman" w:hAnsi="Times New Roman" w:eastAsia="方正仿宋_GBK" w:cs="方正仿宋_GBK"/>
          <w:snapToGrid w:val="0"/>
          <w:color w:val="000000"/>
          <w:kern w:val="21"/>
          <w:sz w:val="28"/>
          <w:szCs w:val="28"/>
          <w:lang w:val="en-US" w:eastAsia="zh-CN"/>
        </w:rPr>
      </w:pPr>
      <w:r>
        <w:rPr>
          <w:rFonts w:hint="eastAsia" w:ascii="Times New Roman" w:hAnsi="Times New Roman" w:eastAsia="方正仿宋_GBK" w:cs="方正仿宋_GBK"/>
          <w:color w:val="auto"/>
          <w:kern w:val="21"/>
          <w:sz w:val="32"/>
          <w:szCs w:val="32"/>
          <w:lang w:val="en-US" w:eastAsia="zh-CN"/>
        </w:rPr>
        <w:drawing>
          <wp:anchor distT="0" distB="0" distL="114300" distR="114300" simplePos="0" relativeHeight="251659264" behindDoc="0" locked="0" layoutInCell="1" allowOverlap="1">
            <wp:simplePos x="0" y="0"/>
            <wp:positionH relativeFrom="column">
              <wp:posOffset>3801110</wp:posOffset>
            </wp:positionH>
            <wp:positionV relativeFrom="paragraph">
              <wp:posOffset>1037590</wp:posOffset>
            </wp:positionV>
            <wp:extent cx="1790700" cy="476250"/>
            <wp:effectExtent l="0" t="0" r="0" b="0"/>
            <wp:wrapNone/>
            <wp:docPr id="2" name="图片 7534" descr="175公文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534" descr="175公文二维码"/>
                    <pic:cNvPicPr>
                      <a:picLocks noChangeAspect="1"/>
                    </pic:cNvPicPr>
                  </pic:nvPicPr>
                  <pic:blipFill>
                    <a:blip r:embed="rId7"/>
                    <a:stretch>
                      <a:fillRect/>
                    </a:stretch>
                  </pic:blipFill>
                  <pic:spPr>
                    <a:xfrm>
                      <a:off x="0" y="0"/>
                      <a:ext cx="1790700" cy="476250"/>
                    </a:xfrm>
                    <a:prstGeom prst="rect">
                      <a:avLst/>
                    </a:prstGeom>
                    <a:noFill/>
                    <a:ln>
                      <a:noFill/>
                    </a:ln>
                  </pic:spPr>
                </pic:pic>
              </a:graphicData>
            </a:graphic>
          </wp:anchor>
        </w:drawing>
      </w:r>
      <w:r>
        <w:rPr>
          <w:rFonts w:hint="eastAsia" w:ascii="Times New Roman" w:hAnsi="Times New Roman" w:eastAsia="方正仿宋_GBK" w:cs="方正仿宋_GBK"/>
          <w:snapToGrid w:val="0"/>
          <w:color w:val="000000"/>
          <w:spacing w:val="6"/>
          <w:kern w:val="21"/>
          <w:sz w:val="28"/>
          <w:szCs w:val="28"/>
          <w:lang w:val="en-US" w:eastAsia="zh-CN"/>
        </w:rPr>
        <w:t xml:space="preserve"> </w:t>
      </w:r>
    </w:p>
    <w:p w14:paraId="4675AFB7"/>
    <w:sectPr>
      <w:footerReference r:id="rId5" w:type="first"/>
      <w:headerReference r:id="rId3" w:type="default"/>
      <w:footerReference r:id="rId4" w:type="default"/>
      <w:pgSz w:w="11906" w:h="16838"/>
      <w:pgMar w:top="1928" w:right="1418" w:bottom="1814" w:left="1418" w:header="851" w:footer="1531" w:gutter="0"/>
      <w:pgBorders>
        <w:top w:val="none" w:sz="0" w:space="0"/>
        <w:left w:val="none" w:sz="0" w:space="0"/>
        <w:bottom w:val="none" w:sz="0" w:space="0"/>
        <w:right w:val="none" w:sz="0" w:space="0"/>
      </w:pgBorders>
      <w:pgNumType w:fmt="decimal"/>
      <w:cols w:space="720" w:num="1"/>
      <w:titlePg/>
      <w:rtlGutter w:val="0"/>
      <w:docGrid w:type="linesAndChars" w:linePitch="409" w:charSpace="4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F2226">
    <w:pPr>
      <w:pStyle w:val="2"/>
      <w:keepNext w:val="0"/>
      <w:keepLines w:val="0"/>
      <w:pageBreakBefore w:val="0"/>
      <w:widowControl w:val="0"/>
      <w:kinsoku/>
      <w:wordWrap/>
      <w:overflowPunct/>
      <w:topLinePunct w:val="0"/>
      <w:autoSpaceDE/>
      <w:autoSpaceDN/>
      <w:bidi w:val="0"/>
      <w:adjustRightInd w:val="0"/>
      <w:snapToGrid w:val="0"/>
      <w:ind w:right="360" w:firstLine="0"/>
      <w:textAlignment w:val="auto"/>
      <w:outlineLvl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49E36A0">
                          <w:pPr>
                            <w:pStyle w:val="2"/>
                            <w:keepNext w:val="0"/>
                            <w:keepLines w:val="0"/>
                            <w:pageBreakBefore w:val="0"/>
                            <w:widowControl w:val="0"/>
                            <w:kinsoku/>
                            <w:wordWrap/>
                            <w:overflowPunct/>
                            <w:topLinePunct w:val="0"/>
                            <w:autoSpaceDE/>
                            <w:autoSpaceDN/>
                            <w:bidi w:val="0"/>
                            <w:adjustRightInd w:val="0"/>
                            <w:snapToGrid w:val="0"/>
                            <w:ind w:left="300" w:leftChars="100" w:right="300" w:rightChars="100" w:firstLine="0"/>
                            <w:jc w:val="both"/>
                            <w:textAlignment w:val="auto"/>
                            <w:outlineLvl w:val="9"/>
                            <w:rPr>
                              <w:rStyle w:val="13"/>
                              <w:rFonts w:hint="eastAsia" w:eastAsia="宋体"/>
                              <w:snapToGrid w:val="0"/>
                              <w:spacing w:val="0"/>
                              <w:sz w:val="28"/>
                              <w:szCs w:val="28"/>
                              <w:lang w:val="en-US" w:eastAsia="zh-CN"/>
                            </w:rPr>
                          </w:pPr>
                          <w:r>
                            <w:rPr>
                              <w:rStyle w:val="13"/>
                              <w:rFonts w:hint="eastAsia"/>
                              <w:snapToGrid w:val="0"/>
                              <w:spacing w:val="0"/>
                              <w:sz w:val="28"/>
                              <w:szCs w:val="28"/>
                              <w:lang w:eastAsia="zh-CN"/>
                            </w:rPr>
                            <w:t>—</w:t>
                          </w:r>
                          <w:r>
                            <w:rPr>
                              <w:rStyle w:val="13"/>
                              <w:rFonts w:hint="eastAsia"/>
                              <w:snapToGrid w:val="0"/>
                              <w:spacing w:val="0"/>
                              <w:sz w:val="28"/>
                              <w:szCs w:val="28"/>
                              <w:lang w:val="en-US" w:eastAsia="zh-CN"/>
                            </w:rPr>
                            <w:t xml:space="preserve"> </w:t>
                          </w:r>
                          <w:r>
                            <w:rPr>
                              <w:rStyle w:val="13"/>
                              <w:snapToGrid w:val="0"/>
                              <w:spacing w:val="0"/>
                              <w:sz w:val="28"/>
                              <w:szCs w:val="28"/>
                            </w:rPr>
                            <w:fldChar w:fldCharType="begin"/>
                          </w:r>
                          <w:r>
                            <w:rPr>
                              <w:rStyle w:val="13"/>
                              <w:snapToGrid w:val="0"/>
                              <w:spacing w:val="0"/>
                              <w:sz w:val="28"/>
                              <w:szCs w:val="28"/>
                            </w:rPr>
                            <w:instrText xml:space="preserve"> PAGE  \* MERGEFORMAT </w:instrText>
                          </w:r>
                          <w:r>
                            <w:rPr>
                              <w:rStyle w:val="13"/>
                              <w:snapToGrid w:val="0"/>
                              <w:spacing w:val="0"/>
                              <w:sz w:val="28"/>
                              <w:szCs w:val="28"/>
                            </w:rPr>
                            <w:fldChar w:fldCharType="separate"/>
                          </w:r>
                          <w:r>
                            <w:rPr>
                              <w:rStyle w:val="13"/>
                              <w:snapToGrid w:val="0"/>
                              <w:spacing w:val="0"/>
                              <w:sz w:val="28"/>
                              <w:szCs w:val="28"/>
                            </w:rPr>
                            <w:t>2</w:t>
                          </w:r>
                          <w:r>
                            <w:rPr>
                              <w:rStyle w:val="13"/>
                              <w:snapToGrid w:val="0"/>
                              <w:spacing w:val="0"/>
                              <w:sz w:val="28"/>
                              <w:szCs w:val="28"/>
                            </w:rPr>
                            <w:fldChar w:fldCharType="end"/>
                          </w:r>
                          <w:r>
                            <w:rPr>
                              <w:rStyle w:val="13"/>
                              <w:rFonts w:hint="eastAsia"/>
                              <w:snapToGrid w:val="0"/>
                              <w:spacing w:val="0"/>
                              <w:sz w:val="28"/>
                              <w:szCs w:val="28"/>
                              <w:lang w:val="en-US"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14:paraId="249E36A0">
                    <w:pPr>
                      <w:pStyle w:val="2"/>
                      <w:keepNext w:val="0"/>
                      <w:keepLines w:val="0"/>
                      <w:pageBreakBefore w:val="0"/>
                      <w:widowControl w:val="0"/>
                      <w:kinsoku/>
                      <w:wordWrap/>
                      <w:overflowPunct/>
                      <w:topLinePunct w:val="0"/>
                      <w:autoSpaceDE/>
                      <w:autoSpaceDN/>
                      <w:bidi w:val="0"/>
                      <w:adjustRightInd w:val="0"/>
                      <w:snapToGrid w:val="0"/>
                      <w:ind w:left="300" w:leftChars="100" w:right="300" w:rightChars="100" w:firstLine="0"/>
                      <w:jc w:val="both"/>
                      <w:textAlignment w:val="auto"/>
                      <w:outlineLvl w:val="9"/>
                      <w:rPr>
                        <w:rStyle w:val="13"/>
                        <w:rFonts w:hint="eastAsia" w:eastAsia="宋体"/>
                        <w:snapToGrid w:val="0"/>
                        <w:spacing w:val="0"/>
                        <w:sz w:val="28"/>
                        <w:szCs w:val="28"/>
                        <w:lang w:val="en-US" w:eastAsia="zh-CN"/>
                      </w:rPr>
                    </w:pPr>
                    <w:r>
                      <w:rPr>
                        <w:rStyle w:val="13"/>
                        <w:rFonts w:hint="eastAsia"/>
                        <w:snapToGrid w:val="0"/>
                        <w:spacing w:val="0"/>
                        <w:sz w:val="28"/>
                        <w:szCs w:val="28"/>
                        <w:lang w:eastAsia="zh-CN"/>
                      </w:rPr>
                      <w:t>—</w:t>
                    </w:r>
                    <w:r>
                      <w:rPr>
                        <w:rStyle w:val="13"/>
                        <w:rFonts w:hint="eastAsia"/>
                        <w:snapToGrid w:val="0"/>
                        <w:spacing w:val="0"/>
                        <w:sz w:val="28"/>
                        <w:szCs w:val="28"/>
                        <w:lang w:val="en-US" w:eastAsia="zh-CN"/>
                      </w:rPr>
                      <w:t xml:space="preserve"> </w:t>
                    </w:r>
                    <w:r>
                      <w:rPr>
                        <w:rStyle w:val="13"/>
                        <w:snapToGrid w:val="0"/>
                        <w:spacing w:val="0"/>
                        <w:sz w:val="28"/>
                        <w:szCs w:val="28"/>
                      </w:rPr>
                      <w:fldChar w:fldCharType="begin"/>
                    </w:r>
                    <w:r>
                      <w:rPr>
                        <w:rStyle w:val="13"/>
                        <w:snapToGrid w:val="0"/>
                        <w:spacing w:val="0"/>
                        <w:sz w:val="28"/>
                        <w:szCs w:val="28"/>
                      </w:rPr>
                      <w:instrText xml:space="preserve"> PAGE  \* MERGEFORMAT </w:instrText>
                    </w:r>
                    <w:r>
                      <w:rPr>
                        <w:rStyle w:val="13"/>
                        <w:snapToGrid w:val="0"/>
                        <w:spacing w:val="0"/>
                        <w:sz w:val="28"/>
                        <w:szCs w:val="28"/>
                      </w:rPr>
                      <w:fldChar w:fldCharType="separate"/>
                    </w:r>
                    <w:r>
                      <w:rPr>
                        <w:rStyle w:val="13"/>
                        <w:snapToGrid w:val="0"/>
                        <w:spacing w:val="0"/>
                        <w:sz w:val="28"/>
                        <w:szCs w:val="28"/>
                      </w:rPr>
                      <w:t>2</w:t>
                    </w:r>
                    <w:r>
                      <w:rPr>
                        <w:rStyle w:val="13"/>
                        <w:snapToGrid w:val="0"/>
                        <w:spacing w:val="0"/>
                        <w:sz w:val="28"/>
                        <w:szCs w:val="28"/>
                      </w:rPr>
                      <w:fldChar w:fldCharType="end"/>
                    </w:r>
                    <w:r>
                      <w:rPr>
                        <w:rStyle w:val="13"/>
                        <w:rFonts w:hint="eastAsia"/>
                        <w:snapToGrid w:val="0"/>
                        <w:spacing w:val="0"/>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BB5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484D">
    <w:pPr>
      <w:pStyle w:val="7"/>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66E8DE47">
                          <w:r>
                            <w:t>ImpTraceLabel=PD94bWwgdmVyc2lvbj0nMS4wJyBlbmNvZGluZz0nVVRGLTgnPz48dHJhY2U+PGNvbnRlbnQ+PC9jb250ZW50PjxhY2NvdW50PmRvOHlrbnI0bGNveW5xODQ2aXEydTA8L2FjY291bnQ+PG1hY2hpbmVDb2RlPkszODkyODIxMjQ0MjcKPC9tYWNoaW5lQ29kZT48dGltZT4yMDI2LTAxLTI2IDEwOjUwOjU0PC90aW1lPjxzeXN0ZW0+TUI8c3lzdGVtPjwvdHJhY2U+</w:t>
                          </w:r>
                        </w:p>
                      </w:txbxContent>
                    </wps:txbx>
                    <wps:bodyPr upright="1"/>
                  </wps:wsp>
                </a:graphicData>
              </a:graphic>
            </wp:anchor>
          </w:drawing>
        </mc:Choice>
        <mc:Fallback>
          <w:pict>
            <v:shape id="_x0000_s1026"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Oiofm7NAAAA/wAAAA8AAAAAAAAAAQAgAAAA&#10;IgAAAGRycy9kb3ducmV2LnhtbFBLAQIUABQAAAAIAIdO4kCYBZ0jpAEAAEUDAAAOAAAAAAAAAAEA&#10;IAAAABwBAABkcnMvZTJvRG9jLnhtbFBLBQYAAAAABgAGAFkBAAAyBQAAAAA=&#10;">
              <v:path/>
              <v:fill on="f" focussize="0,0"/>
              <v:stroke on="f"/>
              <v:imagedata o:title=""/>
              <o:lock v:ext="edit"/>
              <v:textbox>
                <w:txbxContent>
                  <w:p w14:paraId="66E8DE47">
                    <w:r>
                      <w:t>ImpTraceLabel=PD94bWwgdmVyc2lvbj0nMS4wJyBlbmNvZGluZz0nVVRGLTgnPz48dHJhY2U+PGNvbnRlbnQ+PC9jb250ZW50PjxhY2NvdW50PmRvOHlrbnI0bGNveW5xODQ2aXEydTA8L2FjY291bnQ+PG1hY2hpbmVDb2RlPkszODkyODIxMjQ0MjcKPC9tYWNoaW5lQ29kZT48dGltZT4yMDI2LTAxLTI2IDEwOjUwOjU0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A6038"/>
    <w:rsid w:val="6CEA6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szCs w:val="18"/>
    </w:rPr>
  </w:style>
  <w:style w:type="paragraph" w:styleId="3">
    <w:name w:val="Normal Indent"/>
    <w:basedOn w:val="1"/>
    <w:next w:val="1"/>
    <w:uiPriority w:val="0"/>
    <w:pPr>
      <w:ind w:firstLine="420" w:firstLineChars="200"/>
    </w:pPr>
    <w:rPr>
      <w:rFonts w:eastAsia="仿宋_GB2312"/>
      <w:sz w:val="32"/>
      <w:szCs w:val="24"/>
    </w:rPr>
  </w:style>
  <w:style w:type="paragraph" w:styleId="4">
    <w:name w:val="Body Text"/>
    <w:basedOn w:val="1"/>
    <w:next w:val="5"/>
    <w:uiPriority w:val="0"/>
    <w:rPr>
      <w:rFonts w:ascii="仿宋_GB2312" w:hAnsi="宋体" w:eastAsia="仿宋_GB2312"/>
      <w:sz w:val="21"/>
      <w:szCs w:val="21"/>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6">
    <w:name w:val="Plain Text"/>
    <w:basedOn w:val="1"/>
    <w:uiPriority w:val="0"/>
    <w:rPr>
      <w:rFonts w:ascii="宋体" w:hAnsi="Courier New" w:cs="Courier New"/>
      <w:sz w:val="21"/>
      <w:szCs w:val="21"/>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uiPriority w:val="0"/>
    <w:pPr>
      <w:snapToGrid w:val="0"/>
      <w:jc w:val="left"/>
    </w:pPr>
    <w:rPr>
      <w:kern w:val="0"/>
      <w:sz w:val="18"/>
      <w:szCs w:val="18"/>
    </w:rPr>
  </w:style>
  <w:style w:type="paragraph" w:styleId="9">
    <w:name w:val="Normal (Web)"/>
    <w:basedOn w:val="1"/>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iPriority w:val="0"/>
  </w:style>
  <w:style w:type="character" w:customStyle="1" w:styleId="14">
    <w:name w:val="font61"/>
    <w:qFormat/>
    <w:uiPriority w:val="0"/>
    <w:rPr>
      <w:rFonts w:ascii="宋体" w:hAnsi="宋体" w:eastAsia="宋体" w:cs="宋体"/>
      <w:color w:val="000000"/>
      <w:sz w:val="32"/>
      <w:szCs w:val="32"/>
      <w:u w:val="none"/>
    </w:rPr>
  </w:style>
  <w:style w:type="character" w:customStyle="1" w:styleId="15">
    <w:name w:val="font91"/>
    <w:qFormat/>
    <w:uiPriority w:val="0"/>
    <w:rPr>
      <w:rFonts w:ascii="Times New Roman" w:hAnsi="Times New Roman" w:cs="Times New Roman"/>
      <w:color w:val="000000"/>
      <w:sz w:val="32"/>
      <w:szCs w:val="32"/>
      <w:u w:val="none"/>
    </w:rPr>
  </w:style>
  <w:style w:type="character" w:customStyle="1" w:styleId="16">
    <w:name w:val="font112"/>
    <w:qFormat/>
    <w:uiPriority w:val="0"/>
    <w:rPr>
      <w:rFonts w:ascii="宋体" w:hAnsi="宋体" w:eastAsia="宋体" w:cs="宋体"/>
      <w:color w:val="000000"/>
      <w:sz w:val="32"/>
      <w:szCs w:val="32"/>
      <w:u w:val="none"/>
    </w:rPr>
  </w:style>
  <w:style w:type="character" w:customStyle="1" w:styleId="17">
    <w:name w:val="font11"/>
    <w:basedOn w:val="12"/>
    <w:qFormat/>
    <w:uiPriority w:val="0"/>
    <w:rPr>
      <w:rFonts w:ascii="仿宋_GB2312" w:eastAsia="仿宋_GB2312" w:cs="仿宋_GB2312"/>
      <w:color w:val="000000"/>
      <w:sz w:val="24"/>
      <w:szCs w:val="24"/>
      <w:u w:val="none"/>
    </w:rPr>
  </w:style>
  <w:style w:type="character" w:customStyle="1" w:styleId="18">
    <w:name w:val="font01"/>
    <w:basedOn w:val="12"/>
    <w:qFormat/>
    <w:uiPriority w:val="0"/>
    <w:rPr>
      <w:rFonts w:ascii="Arial" w:hAnsi="Arial" w:cs="Arial"/>
      <w:color w:val="000000"/>
      <w:sz w:val="24"/>
      <w:szCs w:val="24"/>
      <w:u w:val="none"/>
    </w:rPr>
  </w:style>
  <w:style w:type="character" w:customStyle="1" w:styleId="19">
    <w:name w:val="font31"/>
    <w:basedOn w:val="12"/>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2026-01-26T03:43:00Z</dcterms:created>
  <dc:creator>剑剑剑剑剑剑</dc:creator>
  <cp:lastModifiedBy>剑剑剑剑剑剑</cp:lastModifiedBy>
  <dcterms:modified xsi:type="dcterms:W3CDTF">2026-01-26T03:43:57Z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FAD7A580F71C47EE9247617E4EB1DA4C_11</vt:lpwstr>
  </property>
  <property fmtid="{D5CDD505-2E9C-101B-9397-08002B2CF9AE}" pid="4" name="KSOTemplateDocerSaveRecord">
    <vt:lpwstr>eyJoZGlkIjoiYjc0NjY2MDM2N2Y3NGNiZWJmZDA1MGViN2Q1YWIxMTEiLCJ1c2VySWQiOiI0MjA0NTI4MDMifQ==</vt:lpwstr>
  </property>
</Properties>
</file>