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560" w:lineRule="exact"/>
        <w:ind w:left="0" w:firstLine="0" w:firstLineChars="0"/>
        <w:jc w:val="left"/>
        <w:rPr>
          <w:rFonts w:hint="eastAsia" w:ascii="黑体" w:hAnsi="黑体" w:eastAsia="黑体" w:cs="黑体"/>
          <w:color w:val="000000"/>
          <w:sz w:val="32"/>
          <w:szCs w:val="32"/>
          <w:lang w:val="en-US" w:eastAsia="zh-CN" w:bidi="ar"/>
        </w:rPr>
      </w:pPr>
      <w:bookmarkStart w:id="0" w:name="_GoBack"/>
      <w:bookmarkEnd w:id="0"/>
      <w:r>
        <w:rPr>
          <w:rFonts w:hint="eastAsia" w:ascii="黑体" w:hAnsi="黑体" w:eastAsia="黑体" w:cs="黑体"/>
          <w:color w:val="000000"/>
          <w:sz w:val="32"/>
          <w:szCs w:val="32"/>
          <w:lang w:val="en-US" w:eastAsia="zh-CN" w:bidi="ar"/>
        </w:rPr>
        <w:t>附件1</w:t>
      </w:r>
    </w:p>
    <w:p>
      <w:pPr>
        <w:widowControl/>
        <w:adjustRightInd/>
        <w:snapToGrid/>
        <w:spacing w:line="560" w:lineRule="exact"/>
        <w:ind w:left="0" w:firstLine="0" w:firstLineChars="0"/>
        <w:jc w:val="left"/>
        <w:rPr>
          <w:rFonts w:hint="eastAsia" w:ascii="黑体" w:hAnsi="黑体" w:eastAsia="黑体" w:cs="黑体"/>
          <w:color w:val="000000"/>
          <w:sz w:val="32"/>
          <w:szCs w:val="32"/>
          <w:lang w:val="en-US" w:eastAsia="zh-CN" w:bidi="ar"/>
        </w:rPr>
      </w:pPr>
    </w:p>
    <w:p>
      <w:pPr>
        <w:adjustRightInd w:val="0"/>
        <w:snapToGrid w:val="0"/>
        <w:spacing w:line="560" w:lineRule="exact"/>
        <w:ind w:left="1600" w:hanging="2200" w:hangingChars="5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2020年广西卫生健康行业作风整治专项行动实施方案任务分工</w:t>
      </w:r>
    </w:p>
    <w:p>
      <w:pPr>
        <w:adjustRightInd w:val="0"/>
        <w:snapToGrid w:val="0"/>
        <w:spacing w:line="560" w:lineRule="exact"/>
        <w:ind w:left="1600" w:hanging="2200" w:hangingChars="500"/>
        <w:jc w:val="center"/>
        <w:rPr>
          <w:rFonts w:hint="eastAsia" w:ascii="方正小标宋简体" w:hAnsi="方正小标宋简体" w:eastAsia="方正小标宋简体" w:cs="方正小标宋简体"/>
          <w:sz w:val="44"/>
          <w:szCs w:val="44"/>
          <w:lang w:val="en-US" w:eastAsia="zh-CN"/>
        </w:rPr>
      </w:pPr>
    </w:p>
    <w:tbl>
      <w:tblPr>
        <w:tblStyle w:val="6"/>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460"/>
        <w:gridCol w:w="255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重点任务</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责任处室</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配合处室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w:t>
            </w:r>
          </w:p>
        </w:tc>
        <w:tc>
          <w:tcPr>
            <w:tcW w:w="9460" w:type="dxa"/>
            <w:vAlign w:val="center"/>
          </w:tcPr>
          <w:p>
            <w:pPr>
              <w:keepNext w:val="0"/>
              <w:keepLines w:val="0"/>
              <w:pageBreakBefore w:val="0"/>
              <w:widowControl w:val="0"/>
              <w:tabs>
                <w:tab w:val="left" w:pos="7938"/>
                <w:tab w:val="left" w:pos="8080"/>
              </w:tabs>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宣传行业先进典型，塑造和维护良好行业形象。宣传优秀医务工作者典型事迹，尤其要抗疫精神和医务人员先进事迹，发挥典型示范和引领作用，引导医务人员廉洁行医，塑造和维护良好行业形象，主动把行风建设列为从医执业的重要内容。加大医疗行业行风建设培训力度，着力深化行风意识；优化医疗机构行风工作机制，加强医院内部行风管理，强化医德医风监管，紧密结合实际，惩防并举，进一步构建风清气正的医疗行业工作氛围。</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宣传处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机关党委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医政医管处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妇幼处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基层处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法规处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自治区中医药局医政处、法监处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措并举深入排查，严厉查处收受“红包”行为。通过信访、举报、部门协作等途径全面深入排查线索，重点检查各级各类医疗机构从业人员（含医生、护士、医技人员、行政人员）利用职务便利，在医疗活动中（包括在介绍入院、检查、治疗、手术等环节）索取或收受患者及其家属以各种名义赠送的“红包”礼金或者牟取其他不正当利益的违规违法行为。根据违规违法行为的严重程度给予相应处置。各地要建立完善医疗机构从业人员诚信体系与考评体系。对于收受“红包”情节严重的案例要及时通报公布，对于严重损害行业形象的机构和人员要进行行业通报。</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综合监督处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机关党委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医政医管处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default" w:ascii="仿宋_GB2312" w:hAnsi="仿宋_GB2312" w:eastAsia="仿宋_GB2312" w:cs="仿宋_GB2312"/>
                <w:sz w:val="24"/>
                <w:szCs w:val="24"/>
                <w:lang w:val="en-US" w:eastAsia="zh-CN"/>
              </w:rPr>
            </w:pP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妇幼处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基层处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自治区中医药局医政处、法监处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3</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开展专项行动，严厉打击收取“回扣”行为。各级卫生健康行政部门在辖区内要积极开展打击医疗机构从业人员收取回扣专项治理，查处医疗机构及其从业人员利用执业之便谋取不正当利益，收取回扣的行为。重点检查医疗机构从业人员接受药品、医疗器械、医用卫生材料等医药产品生产、经营企业或经销人员以各种名义、形式给予的回扣行为；医务人员接受医药企业为其安排、组织或支付费用的营业性娱乐场所的娱乐活动行为；医务人员通过介绍患者到其他医疗机构检查、治疗或购买医药产品等收取提成的行为；医疗机构及其从业人员违反规定发布医疗广告，参与医药产品、食品、保健品等商品推销活动的行为；医务人员利用任何途径和方式为商业目的统计医师个人及临床科室有关药品、医用耗材的用量信息，为医药营销人员统计提供便利的行为；医务人员违反规定私自采购、销售、使用药品、医疗器械、医用卫生材料等医药产品行为。</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综合监督处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机关党委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医政医管处</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妇幼处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基层处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pacing w:val="-10"/>
                <w:sz w:val="24"/>
                <w:szCs w:val="24"/>
              </w:rPr>
            </w:pPr>
            <w:r>
              <w:rPr>
                <w:rFonts w:hint="eastAsia" w:ascii="仿宋_GB2312" w:hAnsi="仿宋_GB2312" w:eastAsia="仿宋_GB2312" w:cs="仿宋_GB2312"/>
                <w:sz w:val="24"/>
                <w:szCs w:val="24"/>
                <w:lang w:eastAsia="zh-CN"/>
              </w:rPr>
              <w:t>自治区中医药局医政处、法监处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监督检查，坚决查处诱导消费和不合理诊疗行为。各级卫生健康行政部门要加强对医务人员规范检查、规范治疗、合理用药等执业行为的监督检查，加强高值医用耗材、辅助性用药等领域的监管。围绕处方（医嘱）权限、知情同意、批准程序、外购药品院内使用和用药安全保障等方面完善医疗机构药品使用监管。将各级各类医疗机构全面纳入行风监管体系，探索建立不规范、不合理诊疗行为约谈机制。将不合理诊疗行为纳入医务人员绩效考核体系进行监督评价。对违反诊疗常规、诱导医疗和过度医疗等严重违规行为，依法依规纳入医疗机构不良执业行为记分和信用体系管理，并向社会公布。</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综合</w:t>
            </w:r>
            <w:r>
              <w:rPr>
                <w:rFonts w:hint="eastAsia" w:ascii="仿宋_GB2312" w:hAnsi="仿宋_GB2312" w:eastAsia="仿宋_GB2312" w:cs="仿宋_GB2312"/>
                <w:sz w:val="24"/>
                <w:szCs w:val="24"/>
                <w:lang w:eastAsia="zh-CN"/>
              </w:rPr>
              <w:t>监督处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医政医管处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default" w:ascii="仿宋_GB2312" w:hAnsi="仿宋_GB2312" w:eastAsia="仿宋_GB2312" w:cs="仿宋_GB2312"/>
                <w:sz w:val="24"/>
                <w:szCs w:val="24"/>
                <w:lang w:val="en-US" w:eastAsia="zh-CN"/>
              </w:rPr>
            </w:pP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妇幼处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基层处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法规处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药政处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default" w:ascii="仿宋_GB2312" w:hAnsi="仿宋_GB2312" w:eastAsia="仿宋_GB2312" w:cs="仿宋_GB2312"/>
                <w:spacing w:val="-10"/>
                <w:sz w:val="24"/>
                <w:szCs w:val="24"/>
                <w:lang w:val="en-US" w:eastAsia="zh-CN"/>
              </w:rPr>
            </w:pPr>
            <w:r>
              <w:rPr>
                <w:rFonts w:hint="eastAsia" w:ascii="仿宋_GB2312" w:hAnsi="仿宋_GB2312" w:eastAsia="仿宋_GB2312" w:cs="仿宋_GB2312"/>
                <w:sz w:val="24"/>
                <w:szCs w:val="24"/>
                <w:lang w:eastAsia="zh-CN"/>
              </w:rPr>
              <w:t>自治区中医药局医政处、法监处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5</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重点检查，严肃查处医药产品生产、经营企业的经销人员在医疗机构内的违规营销行为。重点检查医疗机构门诊、住院部、药房等区域出现医药产品生产、经营企业或经销人员违规向医务人员推销药品、医疗器械，进行商业洽谈的行为。医疗机构应当充分运用人工智能或信息化手段，对医药产品生产、经营企业的经销人员进入医疗机构内部与医务人员接洽营销行为进行预警、监测和及时处理。</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综合监督处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机关党委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医政医管处</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妇幼处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基层处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药政处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pacing w:val="-10"/>
                <w:sz w:val="24"/>
                <w:szCs w:val="24"/>
              </w:rPr>
            </w:pPr>
            <w:r>
              <w:rPr>
                <w:rFonts w:hint="eastAsia" w:ascii="仿宋_GB2312" w:hAnsi="仿宋_GB2312" w:eastAsia="仿宋_GB2312" w:cs="仿宋_GB2312"/>
                <w:sz w:val="24"/>
                <w:szCs w:val="24"/>
                <w:lang w:eastAsia="zh-CN"/>
              </w:rPr>
              <w:t>自治区中医药局医政处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rPr>
              <w:t>持续整治医疗卫生领域突出问题。整治虚构医疗服务、重复收费、串换项目收费等违规问题，坚决查处医疗机构内外勾结欺诈骗保行为和违规使用医疗保障基金问题，维护医疗保障基金安全，统筹推动做好其他疾病患者救治工作。推动建立长效监管机制，促进医疗机构主动规范医疗服务行为，维护人民群众医疗保障的合法权益，促进医疗行业高质量发展。</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医政医管处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综合监督处</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机关党委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妇幼处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基层处</w:t>
            </w:r>
          </w:p>
          <w:p>
            <w:pPr>
              <w:keepNext w:val="0"/>
              <w:keepLines w:val="0"/>
              <w:pageBreakBefore w:val="0"/>
              <w:kinsoku/>
              <w:wordWrap/>
              <w:overflowPunct/>
              <w:topLinePunct w:val="0"/>
              <w:autoSpaceDE/>
              <w:autoSpaceDN/>
              <w:bidi w:val="0"/>
              <w:adjustRightInd w:val="0"/>
              <w:snapToGrid w:val="0"/>
              <w:spacing w:after="0" w:line="360" w:lineRule="exact"/>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自治区中医药局医政处、法监处</w:t>
            </w:r>
          </w:p>
        </w:tc>
      </w:tr>
    </w:tbl>
    <w:p>
      <w:pPr>
        <w:widowControl/>
        <w:adjustRightInd w:val="0"/>
        <w:snapToGrid w:val="0"/>
        <w:spacing w:line="560" w:lineRule="exact"/>
        <w:rPr>
          <w:rFonts w:ascii="黑体" w:eastAsia="黑体"/>
          <w:sz w:val="32"/>
          <w:szCs w:val="32"/>
        </w:rPr>
        <w:sectPr>
          <w:footerReference r:id="rId5" w:type="first"/>
          <w:footerReference r:id="rId3" w:type="default"/>
          <w:footerReference r:id="rId4" w:type="even"/>
          <w:pgSz w:w="16838" w:h="11906" w:orient="landscape"/>
          <w:pgMar w:top="1701" w:right="1701" w:bottom="1417" w:left="1418" w:header="851" w:footer="992" w:gutter="0"/>
          <w:pgNumType w:fmt="decimal"/>
          <w:cols w:space="0" w:num="1"/>
          <w:rtlGutter w:val="0"/>
          <w:docGrid w:type="lines" w:linePitch="312" w:charSpace="0"/>
        </w:sectPr>
      </w:pPr>
    </w:p>
    <w:p>
      <w:pPr>
        <w:widowControl/>
        <w:adjustRightInd w:val="0"/>
        <w:snapToGrid w:val="0"/>
        <w:spacing w:line="560" w:lineRule="exact"/>
        <w:rPr>
          <w:rFonts w:hint="eastAsia" w:ascii="黑体" w:eastAsia="黑体"/>
          <w:sz w:val="32"/>
          <w:szCs w:val="32"/>
          <w:lang w:val="en-US" w:eastAsia="zh-CN"/>
        </w:rPr>
      </w:pPr>
      <w:r>
        <w:rPr>
          <w:rFonts w:hint="eastAsia" w:ascii="黑体" w:eastAsia="黑体"/>
          <w:sz w:val="32"/>
          <w:szCs w:val="32"/>
          <w:lang w:eastAsia="zh-CN"/>
        </w:rPr>
        <w:t>附件</w:t>
      </w:r>
      <w:r>
        <w:rPr>
          <w:rFonts w:hint="eastAsia" w:ascii="黑体" w:eastAsia="黑体"/>
          <w:sz w:val="32"/>
          <w:szCs w:val="32"/>
          <w:lang w:val="en-US" w:eastAsia="zh-CN"/>
        </w:rPr>
        <w:t>2</w:t>
      </w:r>
    </w:p>
    <w:p>
      <w:pPr>
        <w:spacing w:line="700" w:lineRule="exact"/>
        <w:jc w:val="center"/>
        <w:rPr>
          <w:rFonts w:hint="eastAsia" w:ascii="方正小标宋简体" w:eastAsia="方正小标宋简体"/>
          <w:sz w:val="44"/>
          <w:szCs w:val="44"/>
          <w:lang w:eastAsia="zh-CN"/>
        </w:rPr>
      </w:pPr>
      <w:r>
        <w:rPr>
          <w:rFonts w:hint="eastAsia" w:ascii="方正小标宋简体" w:hAnsi="方正小标宋简体" w:eastAsia="方正小标宋简体" w:cs="方正小标宋简体"/>
          <w:sz w:val="44"/>
          <w:szCs w:val="44"/>
          <w:lang w:val="en-US" w:eastAsia="zh-CN"/>
        </w:rPr>
        <w:t>广西卫生健康行业作风整治专项行动</w:t>
      </w:r>
      <w:r>
        <w:rPr>
          <w:rFonts w:hint="eastAsia" w:ascii="方正小标宋简体" w:eastAsia="方正小标宋简体"/>
          <w:sz w:val="44"/>
          <w:szCs w:val="44"/>
          <w:lang w:eastAsia="zh-CN"/>
        </w:rPr>
        <w:t>检查表</w:t>
      </w:r>
    </w:p>
    <w:p>
      <w:pPr>
        <w:spacing w:line="400" w:lineRule="exact"/>
        <w:jc w:val="left"/>
        <w:rPr>
          <w:rFonts w:hint="eastAsia" w:ascii="仿宋_GB2312" w:hAnsi="Courier New" w:eastAsia="仿宋_GB2312" w:cs="Courier New"/>
          <w:kern w:val="0"/>
          <w:sz w:val="24"/>
        </w:rPr>
      </w:pPr>
    </w:p>
    <w:p>
      <w:pPr>
        <w:spacing w:line="400" w:lineRule="exact"/>
        <w:jc w:val="left"/>
        <w:rPr>
          <w:rFonts w:ascii="仿宋_GB2312" w:hAnsi="Courier New" w:eastAsia="仿宋_GB2312" w:cs="Courier New"/>
          <w:kern w:val="0"/>
          <w:sz w:val="24"/>
          <w:u w:val="single"/>
        </w:rPr>
      </w:pPr>
      <w:r>
        <w:rPr>
          <w:rFonts w:hint="eastAsia" w:ascii="仿宋_GB2312" w:hAnsi="Courier New" w:eastAsia="仿宋_GB2312" w:cs="Courier New"/>
          <w:kern w:val="0"/>
          <w:sz w:val="24"/>
        </w:rPr>
        <w:t>医疗机构名称：                             地址：</w:t>
      </w:r>
    </w:p>
    <w:p>
      <w:pPr>
        <w:spacing w:line="400" w:lineRule="exact"/>
        <w:jc w:val="left"/>
        <w:rPr>
          <w:rFonts w:ascii="仿宋_GB2312" w:hAnsi="Courier New" w:eastAsia="仿宋_GB2312" w:cs="Courier New"/>
          <w:kern w:val="0"/>
          <w:sz w:val="24"/>
        </w:rPr>
      </w:pPr>
      <w:r>
        <w:rPr>
          <w:rFonts w:hint="eastAsia" w:ascii="仿宋_GB2312" w:hAnsi="Courier New" w:eastAsia="仿宋_GB2312" w:cs="Courier New"/>
          <w:kern w:val="0"/>
          <w:sz w:val="24"/>
        </w:rPr>
        <w:t>联系人：               联系电话：</w:t>
      </w:r>
    </w:p>
    <w:p>
      <w:pPr>
        <w:spacing w:line="400" w:lineRule="exact"/>
        <w:rPr>
          <w:rFonts w:ascii="仿宋_GB2312" w:eastAsia="仿宋_GB2312"/>
          <w:sz w:val="24"/>
          <w:szCs w:val="32"/>
        </w:rPr>
      </w:pPr>
      <w:r>
        <w:rPr>
          <w:rFonts w:hint="eastAsia" w:ascii="仿宋_GB2312" w:eastAsia="仿宋_GB2312"/>
          <w:sz w:val="24"/>
          <w:szCs w:val="32"/>
        </w:rPr>
        <w:t>医疗机构类别：</w:t>
      </w:r>
    </w:p>
    <w:p>
      <w:pPr>
        <w:spacing w:line="400" w:lineRule="exact"/>
        <w:rPr>
          <w:rFonts w:hint="eastAsia" w:ascii="仿宋_GB2312" w:eastAsia="仿宋_GB2312"/>
          <w:sz w:val="24"/>
          <w:szCs w:val="32"/>
        </w:rPr>
      </w:pPr>
      <w:r>
        <w:rPr>
          <w:rFonts w:ascii="仿宋_GB2312" w:eastAsia="仿宋_GB2312"/>
          <w:sz w:val="24"/>
          <w:szCs w:val="32"/>
        </w:rPr>
        <w:t>综合</w:t>
      </w:r>
      <w:r>
        <w:rPr>
          <w:rFonts w:hint="eastAsia" w:ascii="仿宋_GB2312" w:eastAsia="仿宋_GB2312"/>
          <w:sz w:val="24"/>
          <w:szCs w:val="32"/>
        </w:rPr>
        <w:t xml:space="preserve">医院□  </w:t>
      </w:r>
      <w:r>
        <w:rPr>
          <w:rFonts w:ascii="仿宋_GB2312" w:eastAsia="仿宋_GB2312"/>
          <w:sz w:val="24"/>
          <w:szCs w:val="32"/>
        </w:rPr>
        <w:t>专科</w:t>
      </w:r>
      <w:r>
        <w:rPr>
          <w:rFonts w:hint="eastAsia" w:ascii="仿宋_GB2312" w:eastAsia="仿宋_GB2312"/>
          <w:sz w:val="24"/>
          <w:szCs w:val="32"/>
        </w:rPr>
        <w:t xml:space="preserve">医院□  中医类医院□  妇幼保健院□  社区卫生服务中心、中心卫生院、乡（镇）卫生院等□  诊所、医务室、卫生站等□  </w:t>
      </w:r>
      <w:r>
        <w:rPr>
          <w:rFonts w:ascii="仿宋_GB2312" w:eastAsia="仿宋_GB2312"/>
          <w:sz w:val="24"/>
          <w:szCs w:val="32"/>
        </w:rPr>
        <w:t>独立设置的体检中心</w:t>
      </w:r>
      <w:r>
        <w:rPr>
          <w:rFonts w:hint="eastAsia" w:ascii="仿宋_GB2312" w:eastAsia="仿宋_GB2312"/>
          <w:sz w:val="24"/>
          <w:szCs w:val="32"/>
        </w:rPr>
        <w:t>□</w:t>
      </w:r>
    </w:p>
    <w:p>
      <w:pPr>
        <w:spacing w:line="400" w:lineRule="exact"/>
        <w:rPr>
          <w:rFonts w:ascii="仿宋_GB2312" w:eastAsia="仿宋_GB2312"/>
          <w:sz w:val="24"/>
          <w:szCs w:val="32"/>
        </w:rPr>
      </w:pPr>
      <w:r>
        <w:rPr>
          <w:rFonts w:hint="eastAsia" w:ascii="仿宋_GB2312" w:eastAsia="仿宋_GB2312"/>
          <w:sz w:val="24"/>
          <w:szCs w:val="32"/>
        </w:rPr>
        <w:t>血液透析中心、医学检验实验室等其他独立设置的医疗机构□  等级（一级□二级□三级□未定级□）  性质（公立□  社会办医□）</w:t>
      </w:r>
    </w:p>
    <w:tbl>
      <w:tblPr>
        <w:tblStyle w:val="6"/>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80"/>
        <w:gridCol w:w="497"/>
        <w:gridCol w:w="1984"/>
        <w:gridCol w:w="23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724" w:type="dxa"/>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项目</w:t>
            </w:r>
          </w:p>
        </w:tc>
        <w:tc>
          <w:tcPr>
            <w:tcW w:w="4961" w:type="dxa"/>
            <w:gridSpan w:val="3"/>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检查内容</w:t>
            </w:r>
          </w:p>
        </w:tc>
        <w:tc>
          <w:tcPr>
            <w:tcW w:w="2393" w:type="dxa"/>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检查结果</w:t>
            </w:r>
          </w:p>
        </w:tc>
        <w:tc>
          <w:tcPr>
            <w:tcW w:w="1134" w:type="dxa"/>
            <w:vAlign w:val="center"/>
          </w:tcPr>
          <w:p>
            <w:pPr>
              <w:widowControl/>
              <w:jc w:val="center"/>
              <w:rPr>
                <w:rFonts w:ascii="黑体" w:hAnsi="黑体" w:eastAsia="黑体" w:cs="宋体"/>
                <w:bCs/>
                <w:kern w:val="0"/>
                <w:sz w:val="24"/>
                <w:szCs w:val="24"/>
              </w:rPr>
            </w:pPr>
            <w:r>
              <w:rPr>
                <w:rFonts w:hint="eastAsia" w:ascii="黑体" w:hAnsi="黑体" w:eastAsia="黑体" w:cs="宋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24" w:type="dxa"/>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是否存在</w:t>
            </w:r>
            <w:r>
              <w:rPr>
                <w:rFonts w:ascii="仿宋_GB2312" w:hAnsi="Courier New" w:eastAsia="仿宋_GB2312" w:cs="Courier New"/>
                <w:kern w:val="0"/>
                <w:sz w:val="24"/>
              </w:rPr>
              <w:t>违法违规行为情况</w:t>
            </w: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1.医师出租、出借、转让《医师执业证书》（挂证）</w:t>
            </w:r>
          </w:p>
        </w:tc>
        <w:tc>
          <w:tcPr>
            <w:tcW w:w="2393" w:type="dxa"/>
            <w:vAlign w:val="center"/>
          </w:tcPr>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抽查</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违法违规</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restart"/>
            <w:vAlign w:val="center"/>
          </w:tcPr>
          <w:p>
            <w:pPr>
              <w:widowControl/>
              <w:spacing w:line="240" w:lineRule="exact"/>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每家抽查20人。不足者，全查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2.无证行医</w:t>
            </w:r>
          </w:p>
        </w:tc>
        <w:tc>
          <w:tcPr>
            <w:tcW w:w="2393" w:type="dxa"/>
            <w:vAlign w:val="center"/>
          </w:tcPr>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抽查</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违法违规</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3.医疗机构买卖、转让、租借《医疗机构执业许可证》或《医师执业证书》</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4.超出登记范围开展诊疗活动</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5.使用非卫生技术人员从事医疗卫生技术工作</w:t>
            </w:r>
          </w:p>
        </w:tc>
        <w:tc>
          <w:tcPr>
            <w:tcW w:w="2393" w:type="dxa"/>
            <w:vAlign w:val="center"/>
          </w:tcPr>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抽查</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p>
            <w:pPr>
              <w:widowControl/>
              <w:ind w:left="480" w:hanging="480" w:hangingChars="200"/>
              <w:rPr>
                <w:rFonts w:ascii="仿宋_GB2312" w:hAnsi="Courier New" w:eastAsia="仿宋_GB2312" w:cs="Courier New"/>
                <w:kern w:val="0"/>
                <w:sz w:val="24"/>
              </w:rPr>
            </w:pPr>
            <w:r>
              <w:rPr>
                <w:rFonts w:hint="eastAsia" w:ascii="仿宋_GB2312" w:hAnsi="Courier New" w:eastAsia="仿宋_GB2312" w:cs="Courier New"/>
                <w:kern w:val="0"/>
                <w:sz w:val="24"/>
              </w:rPr>
              <w:t>违法违规</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left"/>
              <w:rPr>
                <w:rFonts w:ascii="仿宋_GB2312" w:hAnsi="Courier New" w:eastAsia="仿宋_GB2312" w:cs="Courier New"/>
                <w:kern w:val="0"/>
                <w:sz w:val="24"/>
              </w:rPr>
            </w:pPr>
          </w:p>
        </w:tc>
        <w:tc>
          <w:tcPr>
            <w:tcW w:w="2977" w:type="dxa"/>
            <w:gridSpan w:val="2"/>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6.违规开展禁止类技术</w:t>
            </w:r>
          </w:p>
        </w:tc>
        <w:tc>
          <w:tcPr>
            <w:tcW w:w="1984" w:type="dxa"/>
            <w:vAlign w:val="center"/>
          </w:tcPr>
          <w:p>
            <w:pPr>
              <w:widowControl/>
              <w:rPr>
                <w:rFonts w:ascii="仿宋_GB2312" w:hAnsi="Courier New" w:eastAsia="仿宋_GB2312" w:cs="Courier New"/>
                <w:kern w:val="0"/>
                <w:sz w:val="24"/>
              </w:rPr>
            </w:pPr>
            <w:r>
              <w:rPr>
                <w:rFonts w:ascii="仿宋_GB2312" w:hAnsi="Courier New" w:eastAsia="仿宋_GB2312" w:cs="Courier New"/>
                <w:kern w:val="0"/>
                <w:sz w:val="24"/>
              </w:rPr>
              <w:t>免疫细胞治疗</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left"/>
              <w:rPr>
                <w:rFonts w:ascii="仿宋_GB2312" w:hAnsi="Courier New" w:eastAsia="仿宋_GB2312" w:cs="Courier New"/>
                <w:kern w:val="0"/>
                <w:sz w:val="24"/>
              </w:rPr>
            </w:pPr>
          </w:p>
        </w:tc>
        <w:tc>
          <w:tcPr>
            <w:tcW w:w="2977" w:type="dxa"/>
            <w:gridSpan w:val="2"/>
            <w:vMerge w:val="continue"/>
            <w:vAlign w:val="center"/>
          </w:tcPr>
          <w:p>
            <w:pPr>
              <w:widowControl/>
              <w:rPr>
                <w:rFonts w:ascii="仿宋_GB2312" w:hAnsi="Courier New" w:eastAsia="仿宋_GB2312" w:cs="Courier New"/>
                <w:kern w:val="0"/>
                <w:sz w:val="24"/>
              </w:rPr>
            </w:pPr>
          </w:p>
        </w:tc>
        <w:tc>
          <w:tcPr>
            <w:tcW w:w="1984" w:type="dxa"/>
            <w:vAlign w:val="center"/>
          </w:tcPr>
          <w:p>
            <w:pPr>
              <w:widowControl/>
              <w:rPr>
                <w:rFonts w:ascii="仿宋_GB2312" w:hAnsi="Courier New" w:eastAsia="仿宋_GB2312" w:cs="Courier New"/>
                <w:kern w:val="0"/>
                <w:sz w:val="24"/>
              </w:rPr>
            </w:pPr>
            <w:r>
              <w:rPr>
                <w:rFonts w:ascii="仿宋_GB2312" w:hAnsi="Courier New" w:eastAsia="仿宋_GB2312" w:cs="Courier New"/>
                <w:kern w:val="0"/>
                <w:sz w:val="24"/>
              </w:rPr>
              <w:t>其他</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7.违规开展限制类技术</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center"/>
              <w:rPr>
                <w:rFonts w:ascii="仿宋_GB2312" w:hAnsi="Courier New" w:eastAsia="仿宋_GB2312" w:cs="Courier New"/>
                <w:kern w:val="0"/>
                <w:sz w:val="24"/>
              </w:rPr>
            </w:pPr>
          </w:p>
        </w:tc>
        <w:tc>
          <w:tcPr>
            <w:tcW w:w="4961" w:type="dxa"/>
            <w:gridSpan w:val="3"/>
            <w:vAlign w:val="center"/>
          </w:tcPr>
          <w:p>
            <w:pPr>
              <w:widowControl/>
              <w:jc w:val="left"/>
              <w:rPr>
                <w:rFonts w:hint="eastAsia" w:ascii="仿宋_GB2312" w:hAnsi="Courier New" w:eastAsia="仿宋_GB2312" w:cs="Courier New"/>
                <w:kern w:val="0"/>
                <w:sz w:val="24"/>
                <w:lang w:eastAsia="zh-CN"/>
              </w:rPr>
            </w:pPr>
            <w:r>
              <w:rPr>
                <w:rFonts w:hint="eastAsia" w:ascii="仿宋_GB2312" w:hAnsi="Courier New" w:eastAsia="仿宋_GB2312" w:cs="Courier New"/>
                <w:kern w:val="0"/>
                <w:sz w:val="24"/>
              </w:rPr>
              <w:t>8.索取或收受患者及其家属“红包”</w:t>
            </w:r>
            <w:r>
              <w:rPr>
                <w:rFonts w:hint="eastAsia" w:ascii="仿宋_GB2312" w:hAnsi="Courier New" w:eastAsia="仿宋_GB2312" w:cs="Courier New"/>
                <w:kern w:val="0"/>
                <w:sz w:val="24"/>
                <w:lang w:eastAsia="zh-CN"/>
              </w:rPr>
              <w:t>行为</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vAlign w:val="center"/>
          </w:tcPr>
          <w:p>
            <w:pPr>
              <w:widowControl/>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center"/>
              <w:rPr>
                <w:rFonts w:ascii="仿宋_GB2312" w:hAnsi="Courier New" w:eastAsia="仿宋_GB2312" w:cs="Courier New"/>
                <w:kern w:val="0"/>
                <w:sz w:val="24"/>
              </w:rPr>
            </w:pPr>
          </w:p>
        </w:tc>
        <w:tc>
          <w:tcPr>
            <w:tcW w:w="4961" w:type="dxa"/>
            <w:gridSpan w:val="3"/>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9.制售假药</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center"/>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10.出具虚假证明</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jc w:val="left"/>
              <w:rPr>
                <w:rFonts w:hint="eastAsia" w:ascii="仿宋_GB2312" w:hAnsi="Courier New" w:eastAsia="仿宋_GB2312" w:cs="Courier New"/>
                <w:kern w:val="0"/>
                <w:sz w:val="24"/>
                <w:lang w:eastAsia="zh-CN"/>
              </w:rPr>
            </w:pPr>
            <w:r>
              <w:rPr>
                <w:rFonts w:hint="eastAsia" w:ascii="仿宋_GB2312" w:hAnsi="Courier New" w:eastAsia="仿宋_GB2312" w:cs="Courier New"/>
                <w:kern w:val="0"/>
                <w:sz w:val="24"/>
              </w:rPr>
              <w:t>11.利用执业之便收取回扣</w:t>
            </w:r>
            <w:r>
              <w:rPr>
                <w:rFonts w:hint="eastAsia" w:ascii="仿宋_GB2312" w:hAnsi="Courier New" w:eastAsia="仿宋_GB2312" w:cs="Courier New"/>
                <w:kern w:val="0"/>
                <w:sz w:val="24"/>
                <w:lang w:eastAsia="zh-CN"/>
              </w:rPr>
              <w:t>、提成等谋取不正当利益</w:t>
            </w:r>
            <w:r>
              <w:rPr>
                <w:rFonts w:hint="eastAsia" w:ascii="仿宋_GB2312" w:hAnsi="Courier New" w:eastAsia="仿宋_GB2312" w:cs="Courier New"/>
                <w:kern w:val="0"/>
                <w:sz w:val="24"/>
              </w:rPr>
              <w:t>的行为</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12.违规开展肝、肾、心、肺等大型器官移植</w:t>
            </w:r>
          </w:p>
        </w:tc>
        <w:tc>
          <w:tcPr>
            <w:tcW w:w="2393" w:type="dxa"/>
            <w:vAlign w:val="center"/>
          </w:tcPr>
          <w:p>
            <w:pPr>
              <w:widowControl/>
              <w:jc w:val="left"/>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是否存在</w:t>
            </w:r>
            <w:r>
              <w:rPr>
                <w:rFonts w:ascii="仿宋_GB2312" w:hAnsi="Courier New" w:eastAsia="仿宋_GB2312" w:cs="Courier New"/>
                <w:kern w:val="0"/>
                <w:sz w:val="24"/>
              </w:rPr>
              <w:t>违法违规行为情况</w:t>
            </w: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13.未按要求公示药品、医用材料及医疗服务价格</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14.乱收费和不正当价格行为</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15.欺骗、强迫诊疗或消费，诱导医疗或过度医疗等违规行为</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16.其他违反医疗法律法规行为</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center"/>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17.骗取医疗保险基金</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18.在网站、微信群、QQ群、微博、微信公众号等网络媒体发布违法医疗广告或虚假信息</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19.医疗机构开展医疗美容项目未经过核准和备案</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20.负责实施医疗美容项目的主诊医师未具备规定的条件</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21.从事医疗美容护理工作的人员未具备规定的条件</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22.违规开展产前诊断</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23.违规开展人类辅助生殖</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24.违规开展“两非”行为</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25.违规开展计划生育手术</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hint="default" w:ascii="仿宋_GB2312" w:hAnsi="Courier New" w:eastAsia="仿宋_GB2312" w:cs="Courier New"/>
                <w:kern w:val="0"/>
                <w:sz w:val="24"/>
                <w:lang w:val="en-US" w:eastAsia="zh-CN"/>
              </w:rPr>
            </w:pPr>
            <w:r>
              <w:rPr>
                <w:rFonts w:hint="eastAsia" w:ascii="仿宋_GB2312" w:hAnsi="Courier New" w:eastAsia="仿宋_GB2312" w:cs="Courier New"/>
                <w:kern w:val="0"/>
                <w:sz w:val="24"/>
                <w:lang w:val="en-US" w:eastAsia="zh-CN"/>
              </w:rPr>
              <w:t>26.</w:t>
            </w:r>
            <w:r>
              <w:rPr>
                <w:rFonts w:hint="eastAsia" w:ascii="仿宋_GB2312" w:hAnsi="Courier New" w:eastAsia="仿宋_GB2312" w:cs="Courier New"/>
                <w:kern w:val="0"/>
                <w:sz w:val="24"/>
              </w:rPr>
              <w:t>经销人员在医疗机构内的违规营销行为</w:t>
            </w:r>
          </w:p>
        </w:tc>
        <w:tc>
          <w:tcPr>
            <w:tcW w:w="2393" w:type="dxa"/>
            <w:vAlign w:val="center"/>
          </w:tcPr>
          <w:p>
            <w:pPr>
              <w:widowControl/>
              <w:rPr>
                <w:rFonts w:hint="eastAsia"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hint="default" w:ascii="仿宋_GB2312" w:hAnsi="Courier New" w:eastAsia="仿宋_GB2312" w:cs="Courier New"/>
                <w:kern w:val="0"/>
                <w:sz w:val="24"/>
                <w:lang w:val="en-US" w:eastAsia="zh-CN"/>
              </w:rPr>
            </w:pPr>
            <w:r>
              <w:rPr>
                <w:rFonts w:hint="eastAsia" w:ascii="仿宋_GB2312" w:hAnsi="Courier New" w:eastAsia="仿宋_GB2312" w:cs="Courier New"/>
                <w:kern w:val="0"/>
                <w:sz w:val="24"/>
                <w:lang w:val="en-US" w:eastAsia="zh-CN"/>
              </w:rPr>
              <w:t>27.存在医德医风失范，影响行业良好形象的行为</w:t>
            </w:r>
          </w:p>
        </w:tc>
        <w:tc>
          <w:tcPr>
            <w:tcW w:w="2393" w:type="dxa"/>
            <w:vAlign w:val="center"/>
          </w:tcPr>
          <w:p>
            <w:pPr>
              <w:widowControl/>
              <w:rPr>
                <w:rFonts w:hint="eastAsia"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24" w:type="dxa"/>
            <w:vMerge w:val="continue"/>
            <w:vAlign w:val="center"/>
          </w:tcPr>
          <w:p>
            <w:pPr>
              <w:widowControl/>
              <w:jc w:val="left"/>
              <w:rPr>
                <w:rFonts w:ascii="仿宋_GB2312" w:hAnsi="Courier New" w:eastAsia="仿宋_GB2312" w:cs="Courier New"/>
                <w:kern w:val="0"/>
                <w:sz w:val="24"/>
              </w:rPr>
            </w:pPr>
          </w:p>
        </w:tc>
        <w:tc>
          <w:tcPr>
            <w:tcW w:w="4961" w:type="dxa"/>
            <w:gridSpan w:val="3"/>
            <w:vAlign w:val="center"/>
          </w:tcPr>
          <w:p>
            <w:pPr>
              <w:widowControl/>
              <w:rPr>
                <w:rFonts w:hint="default" w:ascii="仿宋_GB2312" w:hAnsi="Courier New" w:eastAsia="仿宋_GB2312" w:cs="Courier New"/>
                <w:kern w:val="0"/>
                <w:sz w:val="24"/>
                <w:lang w:val="en-US" w:eastAsia="zh-CN"/>
              </w:rPr>
            </w:pPr>
            <w:r>
              <w:rPr>
                <w:rFonts w:hint="eastAsia" w:ascii="仿宋_GB2312" w:hAnsi="Courier New" w:eastAsia="仿宋_GB2312" w:cs="Courier New"/>
                <w:kern w:val="0"/>
                <w:sz w:val="24"/>
                <w:lang w:val="en-US" w:eastAsia="zh-CN"/>
              </w:rPr>
              <w:t>28.未加强机构行风建设，缺乏行风工作机制</w:t>
            </w:r>
          </w:p>
        </w:tc>
        <w:tc>
          <w:tcPr>
            <w:tcW w:w="2393" w:type="dxa"/>
            <w:vAlign w:val="center"/>
          </w:tcPr>
          <w:p>
            <w:pPr>
              <w:widowControl/>
              <w:rPr>
                <w:rFonts w:hint="eastAsia"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24" w:type="dxa"/>
            <w:vMerge w:val="restart"/>
            <w:vAlign w:val="center"/>
          </w:tcPr>
          <w:p>
            <w:pPr>
              <w:jc w:val="center"/>
              <w:rPr>
                <w:rFonts w:ascii="仿宋_GB2312" w:hAnsi="Courier New" w:eastAsia="仿宋_GB2312" w:cs="Courier New"/>
                <w:kern w:val="0"/>
                <w:sz w:val="24"/>
              </w:rPr>
            </w:pPr>
            <w:r>
              <w:rPr>
                <w:rFonts w:hint="eastAsia" w:ascii="仿宋_GB2312" w:hAnsi="Courier New" w:eastAsia="仿宋_GB2312" w:cs="Courier New"/>
                <w:kern w:val="0"/>
                <w:sz w:val="24"/>
              </w:rPr>
              <w:t>受到行政处罚机构情况</w:t>
            </w: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lang w:val="en-US" w:eastAsia="zh-CN"/>
              </w:rPr>
              <w:t>29</w:t>
            </w:r>
            <w:r>
              <w:rPr>
                <w:rFonts w:hint="eastAsia" w:ascii="仿宋_GB2312" w:hAnsi="Courier New" w:eastAsia="仿宋_GB2312" w:cs="Courier New"/>
                <w:kern w:val="0"/>
                <w:sz w:val="24"/>
              </w:rPr>
              <w:t>.吊销医疗机构执业许可证</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24" w:type="dxa"/>
            <w:vMerge w:val="continue"/>
            <w:vAlign w:val="center"/>
          </w:tcPr>
          <w:p>
            <w:pPr>
              <w:jc w:val="center"/>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lang w:val="en-US" w:eastAsia="zh-CN"/>
              </w:rPr>
              <w:t>30</w:t>
            </w:r>
            <w:r>
              <w:rPr>
                <w:rFonts w:hint="eastAsia" w:ascii="仿宋_GB2312" w:hAnsi="Courier New" w:eastAsia="仿宋_GB2312" w:cs="Courier New"/>
                <w:kern w:val="0"/>
                <w:sz w:val="24"/>
              </w:rPr>
              <w:t>.停业整顿</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24" w:type="dxa"/>
            <w:vMerge w:val="continue"/>
            <w:vAlign w:val="center"/>
          </w:tcPr>
          <w:p>
            <w:pPr>
              <w:jc w:val="center"/>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lang w:val="en-US" w:eastAsia="zh-CN"/>
              </w:rPr>
              <w:t>31</w:t>
            </w:r>
            <w:r>
              <w:rPr>
                <w:rFonts w:hint="eastAsia" w:ascii="仿宋_GB2312" w:hAnsi="Courier New" w:eastAsia="仿宋_GB2312" w:cs="Courier New"/>
                <w:kern w:val="0"/>
                <w:sz w:val="24"/>
              </w:rPr>
              <w:t>.</w:t>
            </w:r>
            <w:r>
              <w:rPr>
                <w:rFonts w:ascii="仿宋_GB2312" w:hAnsi="Courier New" w:eastAsia="仿宋_GB2312" w:cs="Courier New"/>
                <w:kern w:val="0"/>
                <w:sz w:val="24"/>
              </w:rPr>
              <w:t>罚款</w:t>
            </w:r>
            <w:r>
              <w:rPr>
                <w:rFonts w:hint="eastAsia" w:ascii="仿宋_GB2312" w:hAnsi="Courier New" w:eastAsia="仿宋_GB2312" w:cs="Courier New"/>
                <w:kern w:val="0"/>
                <w:sz w:val="24"/>
              </w:rPr>
              <w:t>、没收</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无□，罚款</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万元，没收</w:t>
            </w:r>
            <w:r>
              <w:rPr>
                <w:rFonts w:hint="eastAsia" w:ascii="仿宋_GB2312" w:hAnsi="Courier New" w:eastAsia="仿宋_GB2312" w:cs="Courier New"/>
                <w:kern w:val="0"/>
                <w:sz w:val="24"/>
                <w:u w:val="single"/>
              </w:rPr>
              <w:t xml:space="preserve">    </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24" w:type="dxa"/>
            <w:vMerge w:val="continue"/>
            <w:vAlign w:val="center"/>
          </w:tcPr>
          <w:p>
            <w:pPr>
              <w:widowControl/>
              <w:jc w:val="center"/>
              <w:rPr>
                <w:rFonts w:ascii="仿宋_GB2312" w:hAnsi="Courier New" w:eastAsia="仿宋_GB2312" w:cs="Courier New"/>
                <w:kern w:val="0"/>
                <w:sz w:val="24"/>
              </w:rPr>
            </w:pPr>
          </w:p>
        </w:tc>
        <w:tc>
          <w:tcPr>
            <w:tcW w:w="4961" w:type="dxa"/>
            <w:gridSpan w:val="3"/>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lang w:val="en-US" w:eastAsia="zh-CN"/>
              </w:rPr>
              <w:t>32</w:t>
            </w:r>
            <w:r>
              <w:rPr>
                <w:rFonts w:hint="eastAsia" w:ascii="仿宋_GB2312" w:hAnsi="Courier New" w:eastAsia="仿宋_GB2312" w:cs="Courier New"/>
                <w:kern w:val="0"/>
                <w:sz w:val="24"/>
              </w:rPr>
              <w:t>.其他行政处罚</w:t>
            </w:r>
          </w:p>
        </w:tc>
        <w:tc>
          <w:tcPr>
            <w:tcW w:w="2393" w:type="dxa"/>
            <w:vAlign w:val="center"/>
          </w:tcPr>
          <w:p>
            <w:pPr>
              <w:widowControl/>
              <w:rPr>
                <w:rFonts w:ascii="仿宋_GB2312" w:hAnsi="Courier New" w:eastAsia="仿宋_GB2312" w:cs="Courier New"/>
                <w:strike/>
                <w:kern w:val="0"/>
                <w:sz w:val="24"/>
              </w:rPr>
            </w:pPr>
            <w:r>
              <w:rPr>
                <w:rFonts w:hint="eastAsia" w:ascii="仿宋_GB2312" w:hAnsi="Courier New" w:eastAsia="仿宋_GB2312" w:cs="Courier New"/>
                <w:kern w:val="0"/>
                <w:sz w:val="24"/>
              </w:rPr>
              <w:t>有□ 无□</w:t>
            </w:r>
          </w:p>
        </w:tc>
        <w:tc>
          <w:tcPr>
            <w:tcW w:w="1134" w:type="dxa"/>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vAlign w:val="center"/>
          </w:tcPr>
          <w:p>
            <w:pPr>
              <w:widowControl/>
              <w:jc w:val="center"/>
              <w:rPr>
                <w:rFonts w:ascii="仿宋_GB2312" w:hAnsi="Courier New" w:eastAsia="仿宋_GB2312" w:cs="Courier New"/>
                <w:kern w:val="0"/>
                <w:sz w:val="24"/>
              </w:rPr>
            </w:pPr>
            <w:r>
              <w:rPr>
                <w:rFonts w:hint="eastAsia" w:ascii="仿宋_GB2312" w:hAnsi="Courier New" w:eastAsia="仿宋_GB2312" w:cs="Courier New"/>
                <w:kern w:val="0"/>
                <w:sz w:val="24"/>
              </w:rPr>
              <w:t>受到处理人员情况</w:t>
            </w:r>
          </w:p>
        </w:tc>
        <w:tc>
          <w:tcPr>
            <w:tcW w:w="2480" w:type="dxa"/>
            <w:vMerge w:val="restart"/>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3</w:t>
            </w:r>
            <w:r>
              <w:rPr>
                <w:rFonts w:hint="eastAsia" w:ascii="仿宋_GB2312" w:hAnsi="Courier New" w:eastAsia="仿宋_GB2312" w:cs="Courier New"/>
                <w:kern w:val="0"/>
                <w:sz w:val="24"/>
                <w:lang w:val="en-US" w:eastAsia="zh-CN"/>
              </w:rPr>
              <w:t>3</w:t>
            </w:r>
            <w:r>
              <w:rPr>
                <w:rFonts w:hint="eastAsia" w:ascii="仿宋_GB2312" w:hAnsi="Courier New" w:eastAsia="仿宋_GB2312" w:cs="Courier New"/>
                <w:kern w:val="0"/>
                <w:sz w:val="24"/>
              </w:rPr>
              <w:t>.</w:t>
            </w:r>
            <w:r>
              <w:rPr>
                <w:rFonts w:ascii="仿宋_GB2312" w:hAnsi="Courier New" w:eastAsia="仿宋_GB2312" w:cs="Courier New"/>
                <w:kern w:val="0"/>
                <w:sz w:val="24"/>
              </w:rPr>
              <w:t>吊销执业证书</w:t>
            </w: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医师</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widowControl/>
              <w:jc w:val="center"/>
              <w:rPr>
                <w:rFonts w:ascii="仿宋_GB2312" w:hAnsi="Courier New" w:eastAsia="仿宋_GB2312" w:cs="Courier New"/>
                <w:kern w:val="0"/>
                <w:sz w:val="24"/>
              </w:rPr>
            </w:pPr>
          </w:p>
        </w:tc>
        <w:tc>
          <w:tcPr>
            <w:tcW w:w="2480" w:type="dxa"/>
            <w:vMerge w:val="continue"/>
            <w:vAlign w:val="center"/>
          </w:tcPr>
          <w:p>
            <w:pPr>
              <w:widowControl/>
              <w:rPr>
                <w:rFonts w:ascii="仿宋_GB2312" w:hAnsi="Courier New" w:eastAsia="仿宋_GB2312" w:cs="Courier New"/>
                <w:kern w:val="0"/>
                <w:sz w:val="24"/>
              </w:rPr>
            </w:pP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护士</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jc w:val="center"/>
              <w:rPr>
                <w:rFonts w:ascii="仿宋_GB2312" w:hAnsi="Courier New" w:eastAsia="仿宋_GB2312" w:cs="Courier New"/>
                <w:kern w:val="0"/>
                <w:sz w:val="24"/>
              </w:rPr>
            </w:pPr>
          </w:p>
        </w:tc>
        <w:tc>
          <w:tcPr>
            <w:tcW w:w="2480" w:type="dxa"/>
            <w:vMerge w:val="restart"/>
            <w:vAlign w:val="center"/>
          </w:tcPr>
          <w:p>
            <w:pPr>
              <w:rPr>
                <w:rFonts w:ascii="仿宋_GB2312" w:hAnsi="Courier New" w:eastAsia="仿宋_GB2312" w:cs="Courier New"/>
                <w:kern w:val="0"/>
                <w:sz w:val="24"/>
              </w:rPr>
            </w:pPr>
            <w:r>
              <w:rPr>
                <w:rFonts w:hint="eastAsia" w:ascii="仿宋_GB2312" w:hAnsi="Courier New" w:eastAsia="仿宋_GB2312" w:cs="Courier New"/>
                <w:kern w:val="0"/>
                <w:sz w:val="24"/>
              </w:rPr>
              <w:t>3</w:t>
            </w:r>
            <w:r>
              <w:rPr>
                <w:rFonts w:hint="eastAsia" w:ascii="仿宋_GB2312" w:hAnsi="Courier New" w:eastAsia="仿宋_GB2312" w:cs="Courier New"/>
                <w:kern w:val="0"/>
                <w:sz w:val="24"/>
                <w:lang w:val="en-US" w:eastAsia="zh-CN"/>
              </w:rPr>
              <w:t>4</w:t>
            </w:r>
            <w:r>
              <w:rPr>
                <w:rFonts w:hint="eastAsia" w:ascii="仿宋_GB2312" w:hAnsi="Courier New" w:eastAsia="仿宋_GB2312" w:cs="Courier New"/>
                <w:kern w:val="0"/>
                <w:sz w:val="24"/>
              </w:rPr>
              <w:t>.暂停执业</w:t>
            </w: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医师</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护士</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jc w:val="center"/>
              <w:rPr>
                <w:rFonts w:ascii="仿宋_GB2312" w:hAnsi="Courier New" w:eastAsia="仿宋_GB2312" w:cs="Courier New"/>
                <w:kern w:val="0"/>
                <w:sz w:val="24"/>
              </w:rPr>
            </w:pPr>
          </w:p>
        </w:tc>
        <w:tc>
          <w:tcPr>
            <w:tcW w:w="2480" w:type="dxa"/>
            <w:vMerge w:val="restart"/>
            <w:vAlign w:val="center"/>
          </w:tcPr>
          <w:p>
            <w:pPr>
              <w:rPr>
                <w:rFonts w:ascii="仿宋_GB2312" w:hAnsi="Courier New" w:eastAsia="仿宋_GB2312" w:cs="Courier New"/>
                <w:kern w:val="0"/>
                <w:sz w:val="24"/>
              </w:rPr>
            </w:pPr>
            <w:r>
              <w:rPr>
                <w:rFonts w:hint="eastAsia" w:ascii="仿宋_GB2312" w:hAnsi="Courier New" w:eastAsia="仿宋_GB2312" w:cs="Courier New"/>
                <w:kern w:val="0"/>
                <w:sz w:val="24"/>
              </w:rPr>
              <w:t>3</w:t>
            </w:r>
            <w:r>
              <w:rPr>
                <w:rFonts w:hint="eastAsia" w:ascii="仿宋_GB2312" w:hAnsi="Courier New" w:eastAsia="仿宋_GB2312" w:cs="Courier New"/>
                <w:kern w:val="0"/>
                <w:sz w:val="24"/>
                <w:lang w:val="en-US" w:eastAsia="zh-CN"/>
              </w:rPr>
              <w:t>5</w:t>
            </w:r>
            <w:r>
              <w:rPr>
                <w:rFonts w:hint="eastAsia" w:ascii="仿宋_GB2312" w:hAnsi="Courier New" w:eastAsia="仿宋_GB2312" w:cs="Courier New"/>
                <w:kern w:val="0"/>
                <w:sz w:val="24"/>
              </w:rPr>
              <w:t>.移送司法机关</w:t>
            </w: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医师</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护士</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其他人员</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continue"/>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widowControl/>
              <w:jc w:val="center"/>
              <w:rPr>
                <w:rFonts w:ascii="仿宋_GB2312" w:hAnsi="Courier New" w:eastAsia="仿宋_GB2312" w:cs="Courier New"/>
                <w:kern w:val="0"/>
                <w:sz w:val="24"/>
              </w:rPr>
            </w:pPr>
          </w:p>
        </w:tc>
        <w:tc>
          <w:tcPr>
            <w:tcW w:w="2480" w:type="dxa"/>
            <w:vMerge w:val="restart"/>
            <w:vAlign w:val="center"/>
          </w:tcPr>
          <w:p>
            <w:pPr>
              <w:rPr>
                <w:rFonts w:ascii="仿宋_GB2312" w:hAnsi="Courier New" w:eastAsia="仿宋_GB2312" w:cs="Courier New"/>
                <w:kern w:val="0"/>
                <w:sz w:val="24"/>
              </w:rPr>
            </w:pPr>
            <w:r>
              <w:rPr>
                <w:rFonts w:hint="eastAsia" w:ascii="仿宋_GB2312" w:hAnsi="Courier New" w:eastAsia="仿宋_GB2312" w:cs="Courier New"/>
                <w:kern w:val="0"/>
                <w:sz w:val="24"/>
              </w:rPr>
              <w:t>3</w:t>
            </w:r>
            <w:r>
              <w:rPr>
                <w:rFonts w:hint="eastAsia" w:ascii="仿宋_GB2312" w:hAnsi="Courier New" w:eastAsia="仿宋_GB2312" w:cs="Courier New"/>
                <w:kern w:val="0"/>
                <w:sz w:val="24"/>
                <w:lang w:val="en-US" w:eastAsia="zh-CN"/>
              </w:rPr>
              <w:t>6</w:t>
            </w:r>
            <w:r>
              <w:rPr>
                <w:rFonts w:hint="eastAsia" w:ascii="仿宋_GB2312" w:hAnsi="Courier New" w:eastAsia="仿宋_GB2312" w:cs="Courier New"/>
                <w:kern w:val="0"/>
                <w:sz w:val="24"/>
              </w:rPr>
              <w:t>.合计</w:t>
            </w: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行政处罚</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restart"/>
          </w:tcPr>
          <w:p>
            <w:pPr>
              <w:widowControl/>
              <w:rPr>
                <w:rFonts w:ascii="仿宋_GB2312" w:hAnsi="Courier New" w:eastAsia="仿宋_GB2312"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pPr>
              <w:widowControl/>
              <w:jc w:val="center"/>
              <w:rPr>
                <w:rFonts w:ascii="仿宋_GB2312" w:hAnsi="Courier New" w:eastAsia="仿宋_GB2312" w:cs="Courier New"/>
                <w:kern w:val="0"/>
                <w:sz w:val="24"/>
              </w:rPr>
            </w:pPr>
          </w:p>
        </w:tc>
        <w:tc>
          <w:tcPr>
            <w:tcW w:w="2480" w:type="dxa"/>
            <w:vMerge w:val="continue"/>
            <w:vAlign w:val="center"/>
          </w:tcPr>
          <w:p>
            <w:pPr>
              <w:rPr>
                <w:rFonts w:ascii="仿宋_GB2312" w:hAnsi="Courier New" w:eastAsia="仿宋_GB2312" w:cs="Courier New"/>
                <w:kern w:val="0"/>
                <w:sz w:val="24"/>
              </w:rPr>
            </w:pPr>
          </w:p>
        </w:tc>
        <w:tc>
          <w:tcPr>
            <w:tcW w:w="2481" w:type="dxa"/>
            <w:gridSpan w:val="2"/>
            <w:vAlign w:val="center"/>
          </w:tcPr>
          <w:p>
            <w:pPr>
              <w:jc w:val="center"/>
              <w:rPr>
                <w:rFonts w:ascii="仿宋_GB2312" w:hAnsi="Courier New" w:eastAsia="仿宋_GB2312" w:cs="Courier New"/>
                <w:kern w:val="0"/>
                <w:sz w:val="24"/>
              </w:rPr>
            </w:pPr>
            <w:r>
              <w:rPr>
                <w:rFonts w:ascii="仿宋_GB2312" w:hAnsi="Courier New" w:eastAsia="仿宋_GB2312" w:cs="Courier New"/>
                <w:kern w:val="0"/>
                <w:sz w:val="24"/>
              </w:rPr>
              <w:t>移送司法机关</w:t>
            </w:r>
          </w:p>
        </w:tc>
        <w:tc>
          <w:tcPr>
            <w:tcW w:w="2393" w:type="dxa"/>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有□ 无□，</w:t>
            </w:r>
            <w:r>
              <w:rPr>
                <w:rFonts w:hint="eastAsia" w:ascii="仿宋_GB2312" w:hAnsi="Courier New" w:eastAsia="仿宋_GB2312" w:cs="Courier New"/>
                <w:kern w:val="0"/>
                <w:sz w:val="24"/>
                <w:u w:val="single"/>
              </w:rPr>
              <w:t xml:space="preserve">   </w:t>
            </w:r>
            <w:r>
              <w:rPr>
                <w:rFonts w:hint="eastAsia" w:ascii="仿宋_GB2312" w:hAnsi="Courier New" w:eastAsia="仿宋_GB2312" w:cs="Courier New"/>
                <w:kern w:val="0"/>
                <w:sz w:val="24"/>
              </w:rPr>
              <w:t>人</w:t>
            </w:r>
          </w:p>
        </w:tc>
        <w:tc>
          <w:tcPr>
            <w:tcW w:w="1134" w:type="dxa"/>
            <w:vMerge w:val="continue"/>
          </w:tcPr>
          <w:p>
            <w:pPr>
              <w:widowControl/>
              <w:rPr>
                <w:rFonts w:ascii="仿宋_GB2312" w:hAnsi="Courier New" w:eastAsia="仿宋_GB2312" w:cs="Courier New"/>
                <w:kern w:val="0"/>
                <w:sz w:val="24"/>
              </w:rPr>
            </w:pPr>
          </w:p>
        </w:tc>
      </w:tr>
    </w:tbl>
    <w:p>
      <w:pPr>
        <w:keepNext w:val="0"/>
        <w:keepLines w:val="0"/>
        <w:pageBreakBefore w:val="0"/>
        <w:widowControl/>
        <w:kinsoku/>
        <w:wordWrap/>
        <w:overflowPunct/>
        <w:topLinePunct w:val="0"/>
        <w:autoSpaceDE/>
        <w:autoSpaceDN/>
        <w:bidi w:val="0"/>
        <w:adjustRightInd/>
        <w:snapToGrid/>
        <w:spacing w:before="157" w:beforeLines="50"/>
        <w:textAlignment w:val="auto"/>
        <w:outlineLvl w:val="9"/>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注：此表供检查时使用。</w:t>
      </w:r>
    </w:p>
    <w:p>
      <w:pPr>
        <w:rPr>
          <w:rFonts w:hint="eastAsia" w:ascii="仿宋_GB2312" w:hAnsi="Courier New" w:eastAsia="仿宋_GB2312" w:cs="Courier New"/>
          <w:kern w:val="0"/>
          <w:sz w:val="24"/>
          <w:szCs w:val="24"/>
        </w:rPr>
      </w:pPr>
    </w:p>
    <w:p>
      <w:pPr>
        <w:rPr>
          <w:rFonts w:hint="eastAsia" w:ascii="仿宋_GB2312" w:hAnsi="Courier New" w:eastAsia="仿宋_GB2312" w:cs="Courier New"/>
          <w:kern w:val="0"/>
          <w:sz w:val="24"/>
          <w:szCs w:val="24"/>
        </w:rPr>
      </w:pPr>
      <w:r>
        <w:rPr>
          <w:rFonts w:hint="eastAsia" w:ascii="仿宋_GB2312" w:hAnsi="Courier New" w:eastAsia="仿宋_GB2312" w:cs="Courier New"/>
          <w:kern w:val="0"/>
          <w:sz w:val="24"/>
          <w:szCs w:val="24"/>
        </w:rPr>
        <w:t>陪同检查人：                                       检查人：</w:t>
      </w:r>
    </w:p>
    <w:p>
      <w:pPr>
        <w:rPr>
          <w:rFonts w:hint="eastAsia" w:ascii="仿宋_GB2312" w:hAnsi="Courier New" w:eastAsia="仿宋_GB2312" w:cs="Courier New"/>
          <w:kern w:val="0"/>
          <w:sz w:val="24"/>
          <w:szCs w:val="24"/>
        </w:rPr>
      </w:pPr>
    </w:p>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检查时间：   年  月  日</w:t>
      </w:r>
    </w:p>
    <w:p>
      <w:pPr>
        <w:spacing w:line="560" w:lineRule="exact"/>
        <w:rPr>
          <w:rFonts w:ascii="仿宋_GB2312" w:eastAsia="仿宋_GB2312"/>
          <w:sz w:val="32"/>
          <w:szCs w:val="32"/>
        </w:rPr>
        <w:sectPr>
          <w:footerReference r:id="rId8" w:type="first"/>
          <w:footerReference r:id="rId6" w:type="default"/>
          <w:footerReference r:id="rId7" w:type="even"/>
          <w:pgSz w:w="11906" w:h="16838"/>
          <w:pgMar w:top="1701" w:right="1418" w:bottom="1417" w:left="1701" w:header="851" w:footer="992" w:gutter="0"/>
          <w:pgNumType w:fmt="decimal"/>
          <w:cols w:space="0" w:num="1"/>
          <w:rtlGutter w:val="0"/>
          <w:docGrid w:type="lines" w:linePitch="312" w:charSpace="0"/>
        </w:sectPr>
      </w:pPr>
    </w:p>
    <w:p>
      <w:pPr>
        <w:widowControl/>
        <w:adjustRightInd w:val="0"/>
        <w:snapToGrid w:val="0"/>
        <w:spacing w:line="560" w:lineRule="exact"/>
        <w:rPr>
          <w:rFonts w:hint="eastAsia" w:ascii="黑体" w:eastAsia="黑体"/>
          <w:sz w:val="32"/>
          <w:szCs w:val="32"/>
          <w:lang w:val="en-US" w:eastAsia="zh-CN"/>
        </w:rPr>
      </w:pPr>
      <w:r>
        <w:rPr>
          <w:rFonts w:hint="eastAsia" w:ascii="黑体" w:eastAsia="黑体"/>
          <w:sz w:val="32"/>
          <w:szCs w:val="32"/>
          <w:lang w:val="en-US" w:eastAsia="zh-CN"/>
        </w:rPr>
        <w:t>附件3</w:t>
      </w:r>
    </w:p>
    <w:p>
      <w:pPr>
        <w:spacing w:before="312" w:beforeLines="100" w:line="56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z w:val="44"/>
          <w:szCs w:val="44"/>
          <w:lang w:val="en-US" w:eastAsia="zh-CN"/>
        </w:rPr>
        <w:t>广西卫生健康行业作风整治专项行动</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工作量化统计表一</w:t>
      </w:r>
    </w:p>
    <w:p>
      <w:pPr>
        <w:spacing w:line="560" w:lineRule="exact"/>
        <w:jc w:val="center"/>
        <w:rPr>
          <w:rFonts w:ascii="方正小标宋简体" w:eastAsia="方正小标宋简体"/>
          <w:sz w:val="44"/>
          <w:szCs w:val="44"/>
        </w:rPr>
      </w:pPr>
    </w:p>
    <w:p>
      <w:pPr>
        <w:spacing w:after="156" w:afterLines="50" w:line="560" w:lineRule="exact"/>
        <w:jc w:val="left"/>
        <w:rPr>
          <w:rFonts w:hint="eastAsia" w:ascii="仿宋_GB2312" w:eastAsia="仿宋_GB2312"/>
          <w:sz w:val="32"/>
          <w:szCs w:val="32"/>
          <w:lang w:eastAsia="zh-CN"/>
        </w:rPr>
      </w:pPr>
      <w:r>
        <w:rPr>
          <w:rFonts w:hint="eastAsia" w:ascii="仿宋_GB2312" w:eastAsia="仿宋_GB2312"/>
          <w:sz w:val="32"/>
          <w:szCs w:val="32"/>
          <w:u w:val="single"/>
        </w:rPr>
        <w:t xml:space="preserve">              </w:t>
      </w:r>
      <w:r>
        <w:rPr>
          <w:rFonts w:hint="eastAsia" w:ascii="仿宋_GB2312" w:eastAsia="仿宋_GB2312"/>
          <w:sz w:val="32"/>
          <w:szCs w:val="32"/>
        </w:rPr>
        <w:t>市</w:t>
      </w:r>
      <w:r>
        <w:rPr>
          <w:rFonts w:hint="eastAsia" w:ascii="仿宋_GB2312" w:eastAsia="仿宋_GB2312"/>
          <w:sz w:val="32"/>
          <w:szCs w:val="32"/>
          <w:lang w:eastAsia="zh-CN"/>
        </w:rPr>
        <w:t>（处室）</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2020</w:t>
      </w:r>
      <w:r>
        <w:rPr>
          <w:rFonts w:hint="eastAsia" w:ascii="仿宋_GB2312" w:eastAsia="仿宋_GB2312"/>
          <w:sz w:val="32"/>
          <w:szCs w:val="32"/>
        </w:rPr>
        <w:t>年  月</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eastAsia="zh-CN"/>
        </w:rPr>
        <w:t>月</w:t>
      </w:r>
    </w:p>
    <w:tbl>
      <w:tblPr>
        <w:tblStyle w:val="6"/>
        <w:tblW w:w="9923" w:type="dxa"/>
        <w:jc w:val="center"/>
        <w:tblLayout w:type="fixed"/>
        <w:tblCellMar>
          <w:top w:w="0" w:type="dxa"/>
          <w:left w:w="108" w:type="dxa"/>
          <w:bottom w:w="0" w:type="dxa"/>
          <w:right w:w="108" w:type="dxa"/>
        </w:tblCellMar>
      </w:tblPr>
      <w:tblGrid>
        <w:gridCol w:w="1363"/>
        <w:gridCol w:w="4308"/>
        <w:gridCol w:w="2268"/>
        <w:gridCol w:w="1984"/>
      </w:tblGrid>
      <w:tr>
        <w:tblPrEx>
          <w:tblCellMar>
            <w:top w:w="0" w:type="dxa"/>
            <w:left w:w="108" w:type="dxa"/>
            <w:bottom w:w="0" w:type="dxa"/>
            <w:right w:w="108" w:type="dxa"/>
          </w:tblCellMar>
        </w:tblPrEx>
        <w:trPr>
          <w:trHeight w:val="270" w:hRule="atLeast"/>
          <w:jc w:val="center"/>
        </w:trPr>
        <w:tc>
          <w:tcPr>
            <w:tcW w:w="5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机构类型</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辖区内总数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检查数量</w:t>
            </w:r>
          </w:p>
        </w:tc>
      </w:tr>
      <w:tr>
        <w:tblPrEx>
          <w:tblCellMar>
            <w:top w:w="0" w:type="dxa"/>
            <w:left w:w="108" w:type="dxa"/>
            <w:bottom w:w="0" w:type="dxa"/>
            <w:right w:w="108" w:type="dxa"/>
          </w:tblCellMar>
        </w:tblPrEx>
        <w:trPr>
          <w:trHeight w:val="501"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二级以上公立医疗机构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综合医院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专科医院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中医类医院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妇幼保健院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01"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其他二级以上公立医疗机构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10"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其他类型公立医疗机构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一级医院、社区卫生服务中心、中心卫生院、乡（镇）卫生院等</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05"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诊所、医务室、卫生站等</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53"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其他</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二级以上社会办医疗机构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综合医院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专科医院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中医类医院</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2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其他二级以上社会办医疗机构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67" w:hRule="atLeast"/>
          <w:jc w:val="center"/>
        </w:trPr>
        <w:tc>
          <w:tcPr>
            <w:tcW w:w="136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其他社会办医疗机构</w:t>
            </w: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独立设置的体检中心</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1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血液透析中心、医学检验实验室等其他独立设置的医疗机构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510" w:hRule="atLeast"/>
          <w:jc w:val="center"/>
        </w:trPr>
        <w:tc>
          <w:tcPr>
            <w:tcW w:w="136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kern w:val="0"/>
                <w:sz w:val="28"/>
                <w:szCs w:val="28"/>
              </w:rPr>
            </w:pPr>
          </w:p>
        </w:tc>
        <w:tc>
          <w:tcPr>
            <w:tcW w:w="4308"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一级医院、门诊部、诊所等其他类型机构</w:t>
            </w:r>
          </w:p>
        </w:tc>
        <w:tc>
          <w:tcPr>
            <w:tcW w:w="2268"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bl>
    <w:p>
      <w:pPr>
        <w:widowControl/>
        <w:adjustRightInd w:val="0"/>
        <w:snapToGrid w:val="0"/>
        <w:spacing w:line="560" w:lineRule="exact"/>
        <w:rPr>
          <w:rFonts w:hint="default" w:ascii="黑体" w:eastAsia="黑体"/>
          <w:sz w:val="32"/>
          <w:szCs w:val="32"/>
          <w:lang w:val="en-US" w:eastAsia="zh-CN"/>
        </w:rPr>
        <w:sectPr>
          <w:pgSz w:w="11906" w:h="16838"/>
          <w:pgMar w:top="1701" w:right="1418" w:bottom="1417" w:left="1701" w:header="851" w:footer="992" w:gutter="0"/>
          <w:pgNumType w:fmt="decimal"/>
          <w:cols w:space="0" w:num="1"/>
          <w:rtlGutter w:val="0"/>
          <w:docGrid w:type="lines" w:linePitch="312" w:charSpace="0"/>
        </w:sectPr>
      </w:pPr>
    </w:p>
    <w:p>
      <w:pPr>
        <w:widowControl/>
        <w:adjustRightInd w:val="0"/>
        <w:snapToGrid w:val="0"/>
        <w:spacing w:line="560" w:lineRule="exact"/>
        <w:jc w:val="left"/>
        <w:rPr>
          <w:rFonts w:hint="eastAsia" w:ascii="黑体" w:eastAsia="黑体"/>
          <w:sz w:val="32"/>
          <w:szCs w:val="32"/>
          <w:lang w:val="en-US" w:eastAsia="zh-CN"/>
        </w:rPr>
      </w:pPr>
      <w:r>
        <w:rPr>
          <w:rFonts w:hint="eastAsia" w:ascii="黑体" w:eastAsia="黑体"/>
          <w:sz w:val="32"/>
          <w:szCs w:val="32"/>
          <w:lang w:eastAsia="zh-CN"/>
        </w:rPr>
        <w:t>附件</w:t>
      </w:r>
      <w:r>
        <w:rPr>
          <w:rFonts w:hint="eastAsia" w:ascii="黑体" w:eastAsia="黑体"/>
          <w:sz w:val="32"/>
          <w:szCs w:val="32"/>
          <w:lang w:val="en-US" w:eastAsia="zh-CN"/>
        </w:rPr>
        <w:t>4</w:t>
      </w:r>
    </w:p>
    <w:p>
      <w:pPr>
        <w:widowControl/>
        <w:adjustRightInd w:val="0"/>
        <w:snapToGrid w:val="0"/>
        <w:spacing w:line="560" w:lineRule="exact"/>
        <w:jc w:val="left"/>
        <w:rPr>
          <w:rFonts w:hint="eastAsia" w:ascii="黑体" w:eastAsia="黑体"/>
          <w:sz w:val="32"/>
          <w:szCs w:val="32"/>
          <w:lang w:val="en-US" w:eastAsia="zh-CN"/>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广西卫生健康行业作风整治专项行动工作量化统计表二</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left"/>
        <w:textAlignment w:val="auto"/>
        <w:outlineLvl w:val="9"/>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市</w:t>
      </w:r>
      <w:r>
        <w:rPr>
          <w:rFonts w:hint="eastAsia" w:ascii="仿宋_GB2312" w:eastAsia="仿宋_GB2312"/>
          <w:sz w:val="32"/>
          <w:szCs w:val="32"/>
          <w:lang w:eastAsia="zh-CN"/>
        </w:rPr>
        <w:t>（处室）</w:t>
      </w:r>
      <w:r>
        <w:rPr>
          <w:rFonts w:hint="eastAsia" w:ascii="仿宋_GB2312" w:eastAsia="仿宋_GB2312"/>
          <w:sz w:val="32"/>
          <w:szCs w:val="32"/>
        </w:rPr>
        <w:t xml:space="preserve">                              </w:t>
      </w:r>
      <w:r>
        <w:rPr>
          <w:rFonts w:hint="eastAsia" w:ascii="仿宋_GB2312" w:eastAsia="仿宋_GB2312"/>
          <w:sz w:val="32"/>
          <w:szCs w:val="32"/>
          <w:lang w:val="en-US" w:eastAsia="zh-CN"/>
        </w:rPr>
        <w:t>2020</w:t>
      </w:r>
      <w:r>
        <w:rPr>
          <w:rFonts w:hint="eastAsia" w:ascii="仿宋_GB2312" w:eastAsia="仿宋_GB2312"/>
          <w:sz w:val="32"/>
          <w:szCs w:val="32"/>
        </w:rPr>
        <w:t>年  月-  月</w:t>
      </w:r>
    </w:p>
    <w:p>
      <w:pPr>
        <w:tabs>
          <w:tab w:val="left" w:pos="817"/>
          <w:tab w:val="left" w:pos="1384"/>
          <w:tab w:val="left" w:pos="2093"/>
          <w:tab w:val="left" w:pos="2802"/>
          <w:tab w:val="left" w:pos="3510"/>
          <w:tab w:val="left" w:pos="4503"/>
          <w:tab w:val="left" w:pos="6204"/>
          <w:tab w:val="left" w:pos="7023"/>
          <w:tab w:val="left" w:pos="7479"/>
          <w:tab w:val="left" w:pos="8188"/>
          <w:tab w:val="left" w:pos="8897"/>
          <w:tab w:val="left" w:pos="9606"/>
          <w:tab w:val="left" w:pos="10456"/>
          <w:tab w:val="left" w:pos="11307"/>
          <w:tab w:val="left" w:pos="13149"/>
        </w:tabs>
        <w:jc w:val="left"/>
        <w:rPr>
          <w:rFonts w:ascii="仿宋_GB2312" w:eastAsia="仿宋_GB2312"/>
          <w:b/>
          <w:sz w:val="24"/>
          <w:szCs w:val="24"/>
        </w:rPr>
      </w:pPr>
    </w:p>
    <w:tbl>
      <w:tblPr>
        <w:tblStyle w:val="7"/>
        <w:tblW w:w="1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968"/>
        <w:gridCol w:w="2979"/>
        <w:gridCol w:w="1556"/>
        <w:gridCol w:w="1559"/>
        <w:gridCol w:w="1563"/>
        <w:gridCol w:w="15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16" w:type="dxa"/>
            <w:vMerge w:val="restart"/>
            <w:vAlign w:val="center"/>
          </w:tcPr>
          <w:p>
            <w:pPr>
              <w:jc w:val="center"/>
              <w:rPr>
                <w:rFonts w:ascii="黑体" w:hAnsi="黑体" w:eastAsia="黑体"/>
                <w:sz w:val="24"/>
                <w:szCs w:val="24"/>
              </w:rPr>
            </w:pPr>
            <w:r>
              <w:rPr>
                <w:rFonts w:hint="eastAsia" w:ascii="黑体" w:hAnsi="黑体" w:eastAsia="黑体"/>
                <w:sz w:val="24"/>
                <w:szCs w:val="24"/>
              </w:rPr>
              <w:t>项目</w:t>
            </w:r>
          </w:p>
        </w:tc>
        <w:tc>
          <w:tcPr>
            <w:tcW w:w="6947" w:type="dxa"/>
            <w:gridSpan w:val="2"/>
            <w:vMerge w:val="restart"/>
            <w:vAlign w:val="center"/>
          </w:tcPr>
          <w:p>
            <w:pPr>
              <w:jc w:val="center"/>
              <w:rPr>
                <w:rFonts w:ascii="黑体" w:hAnsi="黑体" w:eastAsia="黑体"/>
                <w:sz w:val="24"/>
                <w:szCs w:val="24"/>
              </w:rPr>
            </w:pPr>
            <w:r>
              <w:rPr>
                <w:rFonts w:hint="eastAsia" w:ascii="黑体" w:hAnsi="黑体" w:eastAsia="黑体"/>
                <w:sz w:val="24"/>
                <w:szCs w:val="24"/>
              </w:rPr>
              <w:t>检查内容</w:t>
            </w:r>
          </w:p>
        </w:tc>
        <w:tc>
          <w:tcPr>
            <w:tcW w:w="6237" w:type="dxa"/>
            <w:gridSpan w:val="4"/>
            <w:vAlign w:val="center"/>
          </w:tcPr>
          <w:p>
            <w:pPr>
              <w:jc w:val="center"/>
              <w:rPr>
                <w:rFonts w:ascii="黑体" w:hAnsi="黑体" w:eastAsia="黑体"/>
                <w:sz w:val="24"/>
                <w:szCs w:val="24"/>
              </w:rPr>
            </w:pPr>
            <w:r>
              <w:rPr>
                <w:rFonts w:hint="eastAsia" w:ascii="黑体" w:hAnsi="黑体" w:eastAsia="黑体"/>
                <w:sz w:val="24"/>
                <w:szCs w:val="24"/>
              </w:rPr>
              <w:t>数量</w:t>
            </w:r>
          </w:p>
        </w:tc>
        <w:tc>
          <w:tcPr>
            <w:tcW w:w="850" w:type="dxa"/>
            <w:vMerge w:val="restart"/>
            <w:vAlign w:val="center"/>
          </w:tcPr>
          <w:p>
            <w:pPr>
              <w:jc w:val="center"/>
              <w:rPr>
                <w:rFonts w:ascii="黑体" w:hAnsi="黑体" w:eastAsia="黑体"/>
                <w:sz w:val="24"/>
                <w:szCs w:val="24"/>
              </w:rPr>
            </w:pPr>
            <w:r>
              <w:rPr>
                <w:rFonts w:hint="eastAsia" w:ascii="黑体" w:hAnsi="黑体" w:eastAsia="黑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Merge w:val="continue"/>
            <w:vAlign w:val="center"/>
          </w:tcPr>
          <w:p>
            <w:pPr>
              <w:jc w:val="center"/>
              <w:rPr>
                <w:rFonts w:ascii="仿宋_GB2312" w:eastAsia="仿宋_GB2312"/>
                <w:b/>
                <w:sz w:val="24"/>
                <w:szCs w:val="24"/>
              </w:rPr>
            </w:pPr>
          </w:p>
        </w:tc>
        <w:tc>
          <w:tcPr>
            <w:tcW w:w="6947" w:type="dxa"/>
            <w:gridSpan w:val="2"/>
            <w:vMerge w:val="continue"/>
            <w:vAlign w:val="center"/>
          </w:tcPr>
          <w:p>
            <w:pPr>
              <w:rPr>
                <w:rFonts w:ascii="仿宋_GB2312" w:eastAsia="仿宋_GB2312"/>
                <w:b/>
                <w:sz w:val="24"/>
                <w:szCs w:val="24"/>
              </w:rPr>
            </w:pPr>
          </w:p>
        </w:tc>
        <w:tc>
          <w:tcPr>
            <w:tcW w:w="1556" w:type="dxa"/>
            <w:vAlign w:val="center"/>
          </w:tcPr>
          <w:p>
            <w:pPr>
              <w:jc w:val="center"/>
              <w:rPr>
                <w:rFonts w:ascii="黑体" w:hAnsi="黑体" w:eastAsia="黑体"/>
                <w:sz w:val="24"/>
                <w:szCs w:val="24"/>
              </w:rPr>
            </w:pPr>
            <w:r>
              <w:rPr>
                <w:rFonts w:hint="eastAsia" w:ascii="黑体" w:hAnsi="黑体" w:eastAsia="黑体"/>
                <w:sz w:val="24"/>
                <w:szCs w:val="24"/>
              </w:rPr>
              <w:t>二级以上</w:t>
            </w:r>
          </w:p>
          <w:p>
            <w:pPr>
              <w:jc w:val="center"/>
              <w:rPr>
                <w:rFonts w:hint="eastAsia" w:ascii="黑体" w:hAnsi="黑体" w:eastAsia="黑体"/>
                <w:sz w:val="24"/>
                <w:szCs w:val="24"/>
              </w:rPr>
            </w:pPr>
            <w:r>
              <w:rPr>
                <w:rFonts w:hint="eastAsia" w:ascii="黑体" w:hAnsi="黑体" w:eastAsia="黑体"/>
                <w:sz w:val="24"/>
                <w:szCs w:val="24"/>
              </w:rPr>
              <w:t>公立医疗</w:t>
            </w:r>
          </w:p>
          <w:p>
            <w:pPr>
              <w:jc w:val="center"/>
              <w:rPr>
                <w:rFonts w:ascii="黑体" w:hAnsi="黑体" w:eastAsia="黑体"/>
                <w:sz w:val="24"/>
                <w:szCs w:val="24"/>
              </w:rPr>
            </w:pPr>
            <w:r>
              <w:rPr>
                <w:rFonts w:hint="eastAsia" w:ascii="黑体" w:hAnsi="黑体" w:eastAsia="黑体"/>
                <w:sz w:val="24"/>
                <w:szCs w:val="24"/>
              </w:rPr>
              <w:t>机构</w:t>
            </w:r>
          </w:p>
        </w:tc>
        <w:tc>
          <w:tcPr>
            <w:tcW w:w="1559" w:type="dxa"/>
            <w:vAlign w:val="center"/>
          </w:tcPr>
          <w:p>
            <w:pPr>
              <w:jc w:val="center"/>
              <w:rPr>
                <w:rFonts w:ascii="黑体" w:hAnsi="黑体" w:eastAsia="黑体"/>
                <w:sz w:val="24"/>
                <w:szCs w:val="24"/>
              </w:rPr>
            </w:pPr>
            <w:r>
              <w:rPr>
                <w:rFonts w:hint="eastAsia" w:ascii="黑体" w:hAnsi="黑体" w:eastAsia="黑体"/>
                <w:sz w:val="24"/>
                <w:szCs w:val="24"/>
              </w:rPr>
              <w:t>其他类型</w:t>
            </w:r>
          </w:p>
          <w:p>
            <w:pPr>
              <w:jc w:val="center"/>
              <w:rPr>
                <w:rFonts w:hint="eastAsia" w:ascii="黑体" w:hAnsi="黑体" w:eastAsia="黑体"/>
                <w:sz w:val="24"/>
                <w:szCs w:val="24"/>
              </w:rPr>
            </w:pPr>
            <w:r>
              <w:rPr>
                <w:rFonts w:hint="eastAsia" w:ascii="黑体" w:hAnsi="黑体" w:eastAsia="黑体"/>
                <w:sz w:val="24"/>
                <w:szCs w:val="24"/>
              </w:rPr>
              <w:t>公立医疗</w:t>
            </w:r>
          </w:p>
          <w:p>
            <w:pPr>
              <w:jc w:val="center"/>
              <w:rPr>
                <w:rFonts w:ascii="黑体" w:hAnsi="黑体" w:eastAsia="黑体"/>
                <w:sz w:val="24"/>
                <w:szCs w:val="24"/>
              </w:rPr>
            </w:pPr>
            <w:r>
              <w:rPr>
                <w:rFonts w:hint="eastAsia" w:ascii="黑体" w:hAnsi="黑体" w:eastAsia="黑体"/>
                <w:sz w:val="24"/>
                <w:szCs w:val="24"/>
              </w:rPr>
              <w:t>机构</w:t>
            </w:r>
          </w:p>
        </w:tc>
        <w:tc>
          <w:tcPr>
            <w:tcW w:w="1563" w:type="dxa"/>
            <w:vAlign w:val="center"/>
          </w:tcPr>
          <w:p>
            <w:pPr>
              <w:jc w:val="center"/>
              <w:rPr>
                <w:rFonts w:ascii="黑体" w:hAnsi="黑体" w:eastAsia="黑体"/>
                <w:sz w:val="24"/>
                <w:szCs w:val="24"/>
              </w:rPr>
            </w:pPr>
            <w:r>
              <w:rPr>
                <w:rFonts w:hint="eastAsia" w:ascii="黑体" w:hAnsi="黑体" w:eastAsia="黑体"/>
                <w:sz w:val="24"/>
                <w:szCs w:val="24"/>
              </w:rPr>
              <w:t>二级以上</w:t>
            </w:r>
          </w:p>
          <w:p>
            <w:pPr>
              <w:jc w:val="center"/>
              <w:rPr>
                <w:rFonts w:ascii="黑体" w:hAnsi="黑体" w:eastAsia="黑体"/>
                <w:sz w:val="24"/>
                <w:szCs w:val="24"/>
              </w:rPr>
            </w:pPr>
            <w:r>
              <w:rPr>
                <w:rFonts w:hint="eastAsia" w:ascii="黑体" w:hAnsi="黑体" w:eastAsia="黑体"/>
                <w:sz w:val="24"/>
                <w:szCs w:val="24"/>
              </w:rPr>
              <w:t>社会办医疗</w:t>
            </w:r>
          </w:p>
          <w:p>
            <w:pPr>
              <w:jc w:val="center"/>
              <w:rPr>
                <w:rFonts w:ascii="黑体" w:hAnsi="黑体" w:eastAsia="黑体"/>
                <w:sz w:val="24"/>
                <w:szCs w:val="24"/>
              </w:rPr>
            </w:pPr>
            <w:r>
              <w:rPr>
                <w:rFonts w:hint="eastAsia" w:ascii="黑体" w:hAnsi="黑体" w:eastAsia="黑体"/>
                <w:sz w:val="24"/>
                <w:szCs w:val="24"/>
              </w:rPr>
              <w:t>机构</w:t>
            </w:r>
          </w:p>
        </w:tc>
        <w:tc>
          <w:tcPr>
            <w:tcW w:w="1559" w:type="dxa"/>
            <w:vAlign w:val="center"/>
          </w:tcPr>
          <w:p>
            <w:pPr>
              <w:jc w:val="center"/>
              <w:rPr>
                <w:rFonts w:ascii="黑体" w:hAnsi="黑体" w:eastAsia="黑体"/>
                <w:sz w:val="24"/>
                <w:szCs w:val="24"/>
              </w:rPr>
            </w:pPr>
            <w:r>
              <w:rPr>
                <w:rFonts w:hint="eastAsia" w:ascii="黑体" w:hAnsi="黑体" w:eastAsia="黑体"/>
                <w:sz w:val="24"/>
                <w:szCs w:val="24"/>
              </w:rPr>
              <w:t>其他社会办</w:t>
            </w:r>
          </w:p>
          <w:p>
            <w:pPr>
              <w:jc w:val="center"/>
              <w:rPr>
                <w:rFonts w:ascii="黑体" w:hAnsi="黑体" w:eastAsia="黑体"/>
                <w:sz w:val="24"/>
                <w:szCs w:val="24"/>
              </w:rPr>
            </w:pPr>
            <w:r>
              <w:rPr>
                <w:rFonts w:hint="eastAsia" w:ascii="黑体" w:hAnsi="黑体" w:eastAsia="黑体"/>
                <w:sz w:val="24"/>
                <w:szCs w:val="24"/>
              </w:rPr>
              <w:t>医疗机构</w:t>
            </w:r>
          </w:p>
        </w:tc>
        <w:tc>
          <w:tcPr>
            <w:tcW w:w="850" w:type="dxa"/>
            <w:vMerge w:val="continue"/>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restart"/>
            <w:vAlign w:val="center"/>
          </w:tcPr>
          <w:p>
            <w:pPr>
              <w:widowControl/>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发现、处理违法违规行为情况</w:t>
            </w: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医师出租、出借、转让《医师执业证书》（挂证）</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无证行医</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医疗机构买卖、转让、租借《医疗机构执业许可证》或《医师执业证书》</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超出登记范围开展诊疗活动</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rPr>
                <w:rFonts w:ascii="仿宋_GB2312" w:eastAsia="仿宋_GB2312"/>
                <w:sz w:val="24"/>
                <w:szCs w:val="24"/>
              </w:rPr>
            </w:pPr>
            <w:r>
              <w:rPr>
                <w:rFonts w:hint="eastAsia" w:ascii="仿宋_GB2312" w:hAnsi="Courier New" w:eastAsia="仿宋_GB2312" w:cs="Courier New"/>
                <w:kern w:val="0"/>
                <w:sz w:val="24"/>
                <w:szCs w:val="24"/>
              </w:rPr>
              <w:t>使用非卫生技术人员从事医疗卫生技术工作</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3968" w:type="dxa"/>
            <w:vMerge w:val="restart"/>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违规开展禁止类技术</w:t>
            </w:r>
          </w:p>
        </w:tc>
        <w:tc>
          <w:tcPr>
            <w:tcW w:w="2979" w:type="dxa"/>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免疫细胞治疗</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3968" w:type="dxa"/>
            <w:vMerge w:val="continue"/>
            <w:vAlign w:val="center"/>
          </w:tcPr>
          <w:p>
            <w:pPr>
              <w:widowControl/>
              <w:rPr>
                <w:rFonts w:ascii="仿宋_GB2312" w:hAnsi="Courier New" w:eastAsia="仿宋_GB2312" w:cs="Courier New"/>
                <w:kern w:val="0"/>
                <w:sz w:val="24"/>
                <w:szCs w:val="24"/>
              </w:rPr>
            </w:pPr>
          </w:p>
        </w:tc>
        <w:tc>
          <w:tcPr>
            <w:tcW w:w="2979" w:type="dxa"/>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其他</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违规开展限制类技术</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rPr>
              <w:t>索取或收受患者及其家属“红包”</w:t>
            </w:r>
            <w:r>
              <w:rPr>
                <w:rFonts w:hint="eastAsia" w:ascii="仿宋_GB2312" w:hAnsi="Courier New" w:eastAsia="仿宋_GB2312" w:cs="Courier New"/>
                <w:kern w:val="0"/>
                <w:sz w:val="24"/>
                <w:lang w:eastAsia="zh-CN"/>
              </w:rPr>
              <w:t>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制售假药</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出具虚假证明</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rPr>
              <w:t>利用执业之便收取回扣、提成等谋取不正当利益的行为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restart"/>
            <w:vAlign w:val="center"/>
          </w:tcPr>
          <w:p>
            <w:pPr>
              <w:widowControl/>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发现、处理违法违规行为情况</w:t>
            </w: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违规开展肝、肾、心、肺等大型器官移植</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未按要求公示药品、医用材料及医疗服务价格</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乱收费和不正当价格行为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欺骗、强迫诊疗或消费，诱导医疗或过度医疗等违规行为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其他违反医疗法律法规行为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骗取医疗保险基金</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pPr>
            <w:r>
              <w:rPr>
                <w:rFonts w:hint="eastAsia"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清理违法广告</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关闭或整改网站、微信群、QQ群、微博、微信公众号等网络媒体</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医疗机构开展医疗美容项目未经过核准和备案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负责实施医疗美容项目的主诊医师未具备规定的条件</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从事医疗美容护理工作的人员未具备规定的条件</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违规开展产前诊断</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违规开展人类辅助生殖</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违规开展“两非”行为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rPr>
            </w:pPr>
            <w:r>
              <w:rPr>
                <w:rFonts w:hint="eastAsia" w:ascii="仿宋_GB2312" w:hAnsi="Courier New" w:eastAsia="仿宋_GB2312" w:cs="Courier New"/>
                <w:kern w:val="0"/>
                <w:sz w:val="24"/>
              </w:rPr>
              <w:t>违规开展计划生育手术</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hint="eastAsia" w:ascii="仿宋_GB2312" w:hAnsi="Courier New" w:eastAsia="仿宋_GB2312" w:cs="Courier New"/>
                <w:kern w:val="0"/>
                <w:sz w:val="24"/>
                <w:szCs w:val="24"/>
                <w:lang w:val="en-US" w:eastAsia="zh-CN" w:bidi="ar-SA"/>
              </w:rPr>
            </w:pPr>
            <w:r>
              <w:rPr>
                <w:rFonts w:hint="eastAsia" w:ascii="仿宋_GB2312" w:hAnsi="Courier New" w:eastAsia="仿宋_GB2312" w:cs="Courier New"/>
                <w:kern w:val="0"/>
                <w:sz w:val="24"/>
              </w:rPr>
              <w:t>经销人员在医疗机构内的违规营销行为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hAnsi="Times New Roman" w:eastAsia="仿宋_GB2312" w:cs="Times New Roman"/>
                <w:kern w:val="2"/>
                <w:sz w:val="24"/>
                <w:szCs w:val="24"/>
                <w:lang w:val="en-US" w:eastAsia="zh-CN" w:bidi="ar-SA"/>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hint="eastAsia" w:ascii="仿宋_GB2312" w:hAnsi="Courier New" w:eastAsia="仿宋_GB2312" w:cs="Courier New"/>
                <w:kern w:val="0"/>
                <w:sz w:val="24"/>
                <w:szCs w:val="24"/>
                <w:lang w:val="en-US" w:eastAsia="zh-CN" w:bidi="ar-SA"/>
              </w:rPr>
            </w:pPr>
            <w:r>
              <w:rPr>
                <w:rFonts w:hint="eastAsia" w:ascii="仿宋_GB2312" w:hAnsi="Courier New" w:eastAsia="仿宋_GB2312" w:cs="Courier New"/>
                <w:kern w:val="0"/>
                <w:sz w:val="24"/>
                <w:lang w:val="en-US" w:eastAsia="zh-CN"/>
              </w:rPr>
              <w:t>存在医德医风失范，影响行业良好形象的行为</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hAnsi="Times New Roman" w:eastAsia="仿宋_GB2312" w:cs="Times New Roman"/>
                <w:kern w:val="2"/>
                <w:sz w:val="24"/>
                <w:szCs w:val="24"/>
                <w:lang w:val="en-US" w:eastAsia="zh-CN" w:bidi="ar-SA"/>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hint="eastAsia" w:ascii="仿宋_GB2312" w:hAnsi="Courier New" w:eastAsia="仿宋_GB2312" w:cs="Courier New"/>
                <w:kern w:val="0"/>
                <w:sz w:val="24"/>
                <w:szCs w:val="24"/>
                <w:lang w:val="en-US" w:eastAsia="zh-CN" w:bidi="ar-SA"/>
              </w:rPr>
            </w:pPr>
            <w:r>
              <w:rPr>
                <w:rFonts w:hint="eastAsia" w:ascii="仿宋_GB2312" w:hAnsi="Courier New" w:eastAsia="仿宋_GB2312" w:cs="Courier New"/>
                <w:kern w:val="0"/>
                <w:sz w:val="24"/>
                <w:lang w:val="en-US" w:eastAsia="zh-CN"/>
              </w:rPr>
              <w:t>未加强机构行风建设，缺乏行风工作机制</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hAnsi="Times New Roman" w:eastAsia="仿宋_GB2312" w:cs="Times New Roman"/>
                <w:kern w:val="2"/>
                <w:sz w:val="24"/>
                <w:szCs w:val="24"/>
                <w:lang w:val="en-US" w:eastAsia="zh-CN" w:bidi="ar-SA"/>
              </w:rPr>
            </w:pPr>
            <w:r>
              <w:rPr>
                <w:rFonts w:ascii="仿宋_GB2312" w:eastAsia="仿宋_GB2312"/>
                <w:sz w:val="24"/>
                <w:szCs w:val="24"/>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restart"/>
            <w:vAlign w:val="center"/>
          </w:tcPr>
          <w:p>
            <w:pPr>
              <w:jc w:val="center"/>
              <w:rPr>
                <w:rFonts w:hint="eastAsia" w:ascii="仿宋_GB2312" w:hAnsi="Courier New" w:eastAsia="仿宋_GB2312" w:cs="Courier New"/>
                <w:kern w:val="0"/>
                <w:sz w:val="24"/>
                <w:szCs w:val="24"/>
              </w:rPr>
            </w:pPr>
            <w:r>
              <w:rPr>
                <w:rFonts w:hint="eastAsia" w:ascii="仿宋_GB2312" w:hAnsi="Courier New" w:eastAsia="仿宋_GB2312" w:cs="Courier New"/>
                <w:kern w:val="0"/>
                <w:sz w:val="24"/>
                <w:szCs w:val="24"/>
              </w:rPr>
              <w:t>行政处罚</w:t>
            </w:r>
          </w:p>
          <w:p>
            <w:pPr>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机构情况</w:t>
            </w: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吊销医疗机构执业许可证</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停业整顿</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罚款</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予以行政处罚的机构总数</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6947" w:type="dxa"/>
            <w:gridSpan w:val="2"/>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罚款总额度</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restart"/>
            <w:vAlign w:val="center"/>
          </w:tcPr>
          <w:p>
            <w:pPr>
              <w:widowControl/>
              <w:jc w:val="cente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处理人员情况</w:t>
            </w:r>
          </w:p>
        </w:tc>
        <w:tc>
          <w:tcPr>
            <w:tcW w:w="3968" w:type="dxa"/>
            <w:vMerge w:val="restart"/>
            <w:vAlign w:val="center"/>
          </w:tcPr>
          <w:p>
            <w:pPr>
              <w:widowControl/>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吊销执业证书</w:t>
            </w: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医师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3968" w:type="dxa"/>
            <w:vMerge w:val="continue"/>
            <w:vAlign w:val="center"/>
          </w:tcPr>
          <w:p>
            <w:pPr>
              <w:widowControl/>
              <w:rPr>
                <w:rFonts w:ascii="仿宋_GB2312" w:hAnsi="Courier New" w:eastAsia="仿宋_GB2312" w:cs="Courier New"/>
                <w:kern w:val="0"/>
                <w:sz w:val="24"/>
                <w:szCs w:val="24"/>
              </w:rPr>
            </w:pP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护士</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3968" w:type="dxa"/>
            <w:vMerge w:val="restart"/>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暂停执业</w:t>
            </w: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医师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3968" w:type="dxa"/>
            <w:vMerge w:val="continue"/>
            <w:vAlign w:val="center"/>
          </w:tcPr>
          <w:p>
            <w:pPr>
              <w:rPr>
                <w:rFonts w:ascii="仿宋_GB2312" w:hAnsi="Courier New" w:eastAsia="仿宋_GB2312" w:cs="Courier New"/>
                <w:kern w:val="0"/>
                <w:sz w:val="24"/>
                <w:szCs w:val="24"/>
              </w:rPr>
            </w:pP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护士</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3968" w:type="dxa"/>
            <w:vMerge w:val="restart"/>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移送司法机关</w:t>
            </w: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医师</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3968" w:type="dxa"/>
            <w:vMerge w:val="continue"/>
            <w:vAlign w:val="center"/>
          </w:tcPr>
          <w:p>
            <w:pPr>
              <w:rPr>
                <w:rFonts w:ascii="仿宋_GB2312" w:hAnsi="Courier New" w:eastAsia="仿宋_GB2312" w:cs="Courier New"/>
                <w:kern w:val="0"/>
                <w:sz w:val="24"/>
                <w:szCs w:val="24"/>
              </w:rPr>
            </w:pP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护士</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jc w:val="center"/>
              <w:rPr>
                <w:rFonts w:ascii="仿宋_GB2312" w:hAnsi="Courier New" w:eastAsia="仿宋_GB2312" w:cs="Courier New"/>
                <w:kern w:val="0"/>
                <w:sz w:val="24"/>
                <w:szCs w:val="24"/>
              </w:rPr>
            </w:pPr>
          </w:p>
        </w:tc>
        <w:tc>
          <w:tcPr>
            <w:tcW w:w="3968" w:type="dxa"/>
            <w:vMerge w:val="continue"/>
            <w:vAlign w:val="center"/>
          </w:tcPr>
          <w:p>
            <w:pPr>
              <w:rPr>
                <w:rFonts w:ascii="仿宋_GB2312" w:hAnsi="Courier New" w:eastAsia="仿宋_GB2312" w:cs="Courier New"/>
                <w:kern w:val="0"/>
                <w:sz w:val="24"/>
                <w:szCs w:val="24"/>
              </w:rPr>
            </w:pP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其他人员</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3968" w:type="dxa"/>
            <w:vMerge w:val="restart"/>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合计</w:t>
            </w: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行政处罚</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6" w:type="dxa"/>
            <w:vMerge w:val="continue"/>
            <w:vAlign w:val="center"/>
          </w:tcPr>
          <w:p>
            <w:pPr>
              <w:widowControl/>
              <w:jc w:val="center"/>
              <w:rPr>
                <w:rFonts w:ascii="仿宋_GB2312" w:hAnsi="Courier New" w:eastAsia="仿宋_GB2312" w:cs="Courier New"/>
                <w:kern w:val="0"/>
                <w:sz w:val="24"/>
                <w:szCs w:val="24"/>
              </w:rPr>
            </w:pPr>
          </w:p>
        </w:tc>
        <w:tc>
          <w:tcPr>
            <w:tcW w:w="3968" w:type="dxa"/>
            <w:vMerge w:val="continue"/>
            <w:vAlign w:val="center"/>
          </w:tcPr>
          <w:p>
            <w:pPr>
              <w:rPr>
                <w:rFonts w:ascii="仿宋_GB2312" w:hAnsi="Courier New" w:eastAsia="仿宋_GB2312" w:cs="Courier New"/>
                <w:kern w:val="0"/>
                <w:sz w:val="24"/>
                <w:szCs w:val="24"/>
              </w:rPr>
            </w:pPr>
          </w:p>
        </w:tc>
        <w:tc>
          <w:tcPr>
            <w:tcW w:w="2979" w:type="dxa"/>
            <w:vAlign w:val="center"/>
          </w:tcPr>
          <w:p>
            <w:pPr>
              <w:rPr>
                <w:rFonts w:ascii="仿宋_GB2312" w:hAnsi="Courier New" w:eastAsia="仿宋_GB2312" w:cs="Courier New"/>
                <w:kern w:val="0"/>
                <w:sz w:val="24"/>
                <w:szCs w:val="24"/>
              </w:rPr>
            </w:pPr>
            <w:r>
              <w:rPr>
                <w:rFonts w:hint="eastAsia" w:ascii="仿宋_GB2312" w:hAnsi="Courier New" w:eastAsia="仿宋_GB2312" w:cs="Courier New"/>
                <w:kern w:val="0"/>
                <w:sz w:val="24"/>
                <w:szCs w:val="24"/>
              </w:rPr>
              <w:t>移送司法机关</w:t>
            </w:r>
          </w:p>
        </w:tc>
        <w:tc>
          <w:tcPr>
            <w:tcW w:w="1556"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1563" w:type="dxa"/>
          </w:tcPr>
          <w:p>
            <w:pPr>
              <w:rPr>
                <w:rFonts w:ascii="仿宋_GB2312" w:eastAsia="仿宋_GB2312"/>
                <w:sz w:val="24"/>
                <w:szCs w:val="24"/>
              </w:rPr>
            </w:pPr>
          </w:p>
        </w:tc>
        <w:tc>
          <w:tcPr>
            <w:tcW w:w="1559" w:type="dxa"/>
          </w:tcPr>
          <w:p>
            <w:pPr>
              <w:rPr>
                <w:rFonts w:ascii="仿宋_GB2312" w:eastAsia="仿宋_GB2312"/>
                <w:sz w:val="24"/>
                <w:szCs w:val="24"/>
              </w:rPr>
            </w:pPr>
          </w:p>
        </w:tc>
        <w:tc>
          <w:tcPr>
            <w:tcW w:w="850" w:type="dxa"/>
            <w:vAlign w:val="center"/>
          </w:tcPr>
          <w:p>
            <w:pPr>
              <w:jc w:val="center"/>
              <w:rPr>
                <w:rFonts w:ascii="仿宋_GB2312" w:eastAsia="仿宋_GB2312"/>
                <w:sz w:val="24"/>
                <w:szCs w:val="24"/>
              </w:rPr>
            </w:pPr>
            <w:r>
              <w:rPr>
                <w:rFonts w:ascii="仿宋_GB2312" w:eastAsia="仿宋_GB2312"/>
                <w:sz w:val="24"/>
                <w:szCs w:val="24"/>
              </w:rPr>
              <w:t>人</w:t>
            </w:r>
          </w:p>
        </w:tc>
      </w:tr>
    </w:tbl>
    <w:p/>
    <w:p>
      <w:pPr>
        <w:spacing w:line="560" w:lineRule="exact"/>
        <w:rPr>
          <w:rFonts w:ascii="仿宋_GB2312" w:eastAsia="仿宋_GB2312"/>
          <w:sz w:val="28"/>
          <w:szCs w:val="32"/>
        </w:rPr>
      </w:pPr>
      <w:r>
        <w:rPr>
          <w:rFonts w:ascii="仿宋_GB2312" w:eastAsia="仿宋_GB2312"/>
          <w:sz w:val="28"/>
          <w:szCs w:val="32"/>
        </w:rPr>
        <w:t>填表人</w:t>
      </w:r>
      <w:r>
        <w:rPr>
          <w:rFonts w:hint="eastAsia" w:ascii="仿宋_GB2312" w:eastAsia="仿宋_GB2312"/>
          <w:sz w:val="28"/>
          <w:szCs w:val="32"/>
        </w:rPr>
        <w:t>：        联系电话：           填表日期：                 审核人：</w:t>
      </w:r>
    </w:p>
    <w:p>
      <w:pPr>
        <w:widowControl/>
        <w:adjustRightInd w:val="0"/>
        <w:snapToGrid w:val="0"/>
        <w:spacing w:line="560" w:lineRule="exact"/>
        <w:ind w:left="560" w:hanging="560" w:hangingChars="200"/>
        <w:rPr>
          <w:rFonts w:hint="default" w:ascii="黑体" w:eastAsia="黑体"/>
          <w:sz w:val="32"/>
          <w:szCs w:val="32"/>
          <w:lang w:val="en-US" w:eastAsia="zh-CN"/>
        </w:rPr>
      </w:pPr>
      <w:r>
        <w:rPr>
          <w:rFonts w:hint="eastAsia" w:ascii="仿宋_GB2312" w:eastAsia="仿宋_GB2312"/>
          <w:sz w:val="28"/>
          <w:szCs w:val="32"/>
        </w:rPr>
        <w:t>注：各市</w:t>
      </w:r>
      <w:r>
        <w:rPr>
          <w:rFonts w:hint="eastAsia" w:ascii="仿宋_GB2312" w:eastAsia="仿宋_GB2312"/>
          <w:sz w:val="28"/>
          <w:szCs w:val="32"/>
          <w:lang w:eastAsia="zh-CN"/>
        </w:rPr>
        <w:t>、相关处室、区直医疗机构</w:t>
      </w:r>
      <w:r>
        <w:rPr>
          <w:rFonts w:hint="eastAsia" w:ascii="仿宋_GB2312" w:eastAsia="仿宋_GB2312"/>
          <w:sz w:val="28"/>
          <w:szCs w:val="32"/>
        </w:rPr>
        <w:t>于2020年11月25日</w:t>
      </w:r>
      <w:r>
        <w:rPr>
          <w:rFonts w:hint="eastAsia" w:ascii="仿宋_GB2312" w:eastAsia="仿宋_GB2312"/>
          <w:sz w:val="28"/>
          <w:szCs w:val="32"/>
          <w:lang w:eastAsia="zh-CN"/>
        </w:rPr>
        <w:t>前</w:t>
      </w:r>
      <w:r>
        <w:rPr>
          <w:rFonts w:hint="eastAsia" w:ascii="仿宋_GB2312" w:eastAsia="仿宋_GB2312"/>
          <w:sz w:val="28"/>
          <w:szCs w:val="32"/>
        </w:rPr>
        <w:t>将</w:t>
      </w:r>
      <w:r>
        <w:rPr>
          <w:rFonts w:hint="eastAsia" w:ascii="仿宋_GB2312" w:eastAsia="仿宋_GB2312"/>
          <w:sz w:val="28"/>
          <w:szCs w:val="32"/>
          <w:lang w:eastAsia="zh-CN"/>
        </w:rPr>
        <w:t>总结报告、附件</w:t>
      </w:r>
      <w:r>
        <w:rPr>
          <w:rFonts w:hint="eastAsia" w:ascii="仿宋_GB2312" w:eastAsia="仿宋_GB2312"/>
          <w:sz w:val="28"/>
          <w:szCs w:val="32"/>
          <w:lang w:val="en-US" w:eastAsia="zh-CN"/>
        </w:rPr>
        <w:t>3</w:t>
      </w:r>
      <w:r>
        <w:rPr>
          <w:rFonts w:hint="eastAsia" w:ascii="仿宋_GB2312" w:eastAsia="仿宋_GB2312"/>
          <w:sz w:val="28"/>
          <w:szCs w:val="32"/>
        </w:rPr>
        <w:t>和附件</w:t>
      </w:r>
      <w:r>
        <w:rPr>
          <w:rFonts w:hint="eastAsia" w:ascii="仿宋_GB2312" w:eastAsia="仿宋_GB2312"/>
          <w:sz w:val="28"/>
          <w:szCs w:val="32"/>
          <w:lang w:val="en-US" w:eastAsia="zh-CN"/>
        </w:rPr>
        <w:t>4</w:t>
      </w:r>
      <w:r>
        <w:rPr>
          <w:rFonts w:hint="eastAsia" w:ascii="仿宋_GB2312" w:eastAsia="仿宋_GB2312"/>
          <w:sz w:val="28"/>
          <w:szCs w:val="32"/>
        </w:rPr>
        <w:t>（Word版和盖章PDF版本）发到邮箱</w:t>
      </w:r>
      <w:r>
        <w:rPr>
          <w:rFonts w:hint="eastAsia" w:ascii="仿宋_GB2312" w:eastAsia="仿宋_GB2312"/>
          <w:sz w:val="28"/>
          <w:szCs w:val="32"/>
          <w:lang w:val="en-US" w:eastAsia="zh-CN"/>
        </w:rPr>
        <w:t>wstyzc</w:t>
      </w:r>
      <w:r>
        <w:rPr>
          <w:rFonts w:ascii="Times New Roman" w:hAnsi="Times New Roman" w:eastAsia="仿宋_GB2312" w:cs="Times New Roman"/>
          <w:sz w:val="32"/>
          <w:szCs w:val="32"/>
        </w:rPr>
        <w:t>@126.com</w:t>
      </w:r>
      <w:r>
        <w:rPr>
          <w:rFonts w:hint="eastAsia" w:ascii="仿宋_GB2312" w:eastAsia="仿宋_GB2312"/>
          <w:sz w:val="32"/>
          <w:szCs w:val="32"/>
        </w:rPr>
        <w:t>。</w:t>
      </w:r>
    </w:p>
    <w:sectPr>
      <w:pgSz w:w="16838" w:h="11906" w:orient="landscape"/>
      <w:pgMar w:top="1701" w:right="1701" w:bottom="1417" w:left="141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-47625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center;mso-position-horizontal-relative:margin;mso-wrap-style:none;z-index:251662336;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S/jN9QAAAAH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-27305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5pt;height:144pt;width:144pt;mso-position-horizontal:center;mso-position-horizontal-relative:margin;mso-wrap-style:none;z-index:251664384;mso-width-relative:page;mso-height-relative:page;" filled="f" stroked="f" coordsize="21600,21600" o:gfxdata="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RrUFdUAAAAHAQAADwAAAAAAAAAB&#10;ACAAAAAiAAAAZHJzL2Rvd25yZXYueG1sUEsBAhQAFAAAAAgAh07iQBHXJloTAgAAEwQAAA4AAAAA&#10;AAAAAQAgAAAAJAEAAGRycy9lMm9Eb2MueG1sUEsFBgAAAAAGAAYAWQEAAKk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3079750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2.5pt;height:144pt;width:144pt;mso-position-horizontal:outside;mso-position-horizontal-relative:margin;mso-wrap-style:none;z-index:251665408;mso-width-relative:page;mso-height-relative:page;" filled="f" stroked="f" coordsize="21600,21600" o:gfxdata="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roQU1QAAAAgBAAAPAAAAAAAA&#10;AAEAIAAAACIAAABkcnMvZG93bnJldi54bWxQSwECFAAUAAAACACHTuJA1NWzYBUCAAATBAAADgAA&#10;AAAAAAABACAAAAAkAQAAZHJzL2Uyb0RvYy54bWxQSwUGAAAAAAYABgBZAQAAq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lang w:val="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rPr>
                        <w:lang w:val="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513212"/>
                            <w:docPartObj>
                              <w:docPartGallery w:val="autotext"/>
                            </w:docPartObj>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hint="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39513212"/>
                      <w:docPartObj>
                        <w:docPartGallery w:val="autotext"/>
                      </w:docPartObj>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hint="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p>
                    </w:sdtContent>
                  </w:sdt>
                  <w:p>
                    <w:pPr>
                      <w:rPr>
                        <w:rFonts w:asciiTheme="majorEastAsia" w:hAnsiTheme="majorEastAsia" w:eastAsiaTheme="major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3079750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2.5pt;height:144pt;width:144pt;mso-position-horizontal:outside;mso-position-horizontal-relative:margin;mso-wrap-style:none;z-index:251673600;mso-width-relative:page;mso-height-relative:page;" filled="f" stroked="f" coordsize="21600,21600" o:gfxdata="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roQU1QAAAAgBAAAPAAAAAAAAAAEA&#10;IAAAACIAAABkcnMvZG93bnJldi54bWxQSwECFAAUAAAACACHTuJA5smByh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D6"/>
    <w:rsid w:val="000622A6"/>
    <w:rsid w:val="000663D3"/>
    <w:rsid w:val="000B4BF2"/>
    <w:rsid w:val="000E43EE"/>
    <w:rsid w:val="000E7008"/>
    <w:rsid w:val="000F1FDD"/>
    <w:rsid w:val="000F6EF7"/>
    <w:rsid w:val="0011615F"/>
    <w:rsid w:val="00132C7B"/>
    <w:rsid w:val="001624E5"/>
    <w:rsid w:val="00181F59"/>
    <w:rsid w:val="001D64D7"/>
    <w:rsid w:val="001E5550"/>
    <w:rsid w:val="00206AEF"/>
    <w:rsid w:val="00211D45"/>
    <w:rsid w:val="00231E78"/>
    <w:rsid w:val="00243215"/>
    <w:rsid w:val="00254529"/>
    <w:rsid w:val="00273A5F"/>
    <w:rsid w:val="00283D7C"/>
    <w:rsid w:val="002A013F"/>
    <w:rsid w:val="002A2892"/>
    <w:rsid w:val="002A293D"/>
    <w:rsid w:val="002A73E3"/>
    <w:rsid w:val="002B675F"/>
    <w:rsid w:val="002B7523"/>
    <w:rsid w:val="002B75F8"/>
    <w:rsid w:val="002C26CE"/>
    <w:rsid w:val="002F3F26"/>
    <w:rsid w:val="00327855"/>
    <w:rsid w:val="0033678C"/>
    <w:rsid w:val="00341B15"/>
    <w:rsid w:val="00343E28"/>
    <w:rsid w:val="003454D8"/>
    <w:rsid w:val="00346893"/>
    <w:rsid w:val="00381297"/>
    <w:rsid w:val="003D1913"/>
    <w:rsid w:val="00435197"/>
    <w:rsid w:val="00440477"/>
    <w:rsid w:val="004502E6"/>
    <w:rsid w:val="00487431"/>
    <w:rsid w:val="004B5436"/>
    <w:rsid w:val="004C6BD3"/>
    <w:rsid w:val="004F6247"/>
    <w:rsid w:val="0050270A"/>
    <w:rsid w:val="0050540E"/>
    <w:rsid w:val="0051438C"/>
    <w:rsid w:val="0052327C"/>
    <w:rsid w:val="005B377E"/>
    <w:rsid w:val="005C4064"/>
    <w:rsid w:val="005D71F9"/>
    <w:rsid w:val="005E6E48"/>
    <w:rsid w:val="005F428D"/>
    <w:rsid w:val="006075E1"/>
    <w:rsid w:val="00636B4A"/>
    <w:rsid w:val="0065072D"/>
    <w:rsid w:val="00650E6F"/>
    <w:rsid w:val="00654123"/>
    <w:rsid w:val="006608D5"/>
    <w:rsid w:val="0066654C"/>
    <w:rsid w:val="006774BD"/>
    <w:rsid w:val="006803BC"/>
    <w:rsid w:val="0068590F"/>
    <w:rsid w:val="00690805"/>
    <w:rsid w:val="006E0850"/>
    <w:rsid w:val="006F23EA"/>
    <w:rsid w:val="00741133"/>
    <w:rsid w:val="007442E9"/>
    <w:rsid w:val="007567BB"/>
    <w:rsid w:val="007727F1"/>
    <w:rsid w:val="0078075A"/>
    <w:rsid w:val="007807F5"/>
    <w:rsid w:val="007923EB"/>
    <w:rsid w:val="007A2EAE"/>
    <w:rsid w:val="007B00D5"/>
    <w:rsid w:val="007F2242"/>
    <w:rsid w:val="00803074"/>
    <w:rsid w:val="008102F7"/>
    <w:rsid w:val="00816A7C"/>
    <w:rsid w:val="00831E83"/>
    <w:rsid w:val="00841EC1"/>
    <w:rsid w:val="00847A51"/>
    <w:rsid w:val="00882E26"/>
    <w:rsid w:val="00883D85"/>
    <w:rsid w:val="00885655"/>
    <w:rsid w:val="008B5E3F"/>
    <w:rsid w:val="008B7364"/>
    <w:rsid w:val="008C3C3D"/>
    <w:rsid w:val="008D104E"/>
    <w:rsid w:val="008F31D5"/>
    <w:rsid w:val="008F40DA"/>
    <w:rsid w:val="0093732E"/>
    <w:rsid w:val="0095482C"/>
    <w:rsid w:val="009848FB"/>
    <w:rsid w:val="009932EE"/>
    <w:rsid w:val="009B19F0"/>
    <w:rsid w:val="009C1F38"/>
    <w:rsid w:val="009D7477"/>
    <w:rsid w:val="009E250D"/>
    <w:rsid w:val="009F49F0"/>
    <w:rsid w:val="00A05E3F"/>
    <w:rsid w:val="00AA140E"/>
    <w:rsid w:val="00AA767D"/>
    <w:rsid w:val="00AC0793"/>
    <w:rsid w:val="00AE40A7"/>
    <w:rsid w:val="00B01D36"/>
    <w:rsid w:val="00B16877"/>
    <w:rsid w:val="00B25A6A"/>
    <w:rsid w:val="00B37BE1"/>
    <w:rsid w:val="00B44549"/>
    <w:rsid w:val="00B713C7"/>
    <w:rsid w:val="00B72E8F"/>
    <w:rsid w:val="00B807C7"/>
    <w:rsid w:val="00B92F41"/>
    <w:rsid w:val="00B96388"/>
    <w:rsid w:val="00BA4B0E"/>
    <w:rsid w:val="00BD3620"/>
    <w:rsid w:val="00BD6331"/>
    <w:rsid w:val="00BD7135"/>
    <w:rsid w:val="00C05233"/>
    <w:rsid w:val="00C14690"/>
    <w:rsid w:val="00C3598F"/>
    <w:rsid w:val="00C377F2"/>
    <w:rsid w:val="00C437DC"/>
    <w:rsid w:val="00C54BD9"/>
    <w:rsid w:val="00C6359A"/>
    <w:rsid w:val="00C852C2"/>
    <w:rsid w:val="00C91661"/>
    <w:rsid w:val="00C94DBC"/>
    <w:rsid w:val="00CE2535"/>
    <w:rsid w:val="00CE5FD6"/>
    <w:rsid w:val="00CF7471"/>
    <w:rsid w:val="00D165C1"/>
    <w:rsid w:val="00D2542D"/>
    <w:rsid w:val="00D3608D"/>
    <w:rsid w:val="00D92A4B"/>
    <w:rsid w:val="00DE69F8"/>
    <w:rsid w:val="00E05756"/>
    <w:rsid w:val="00E108CB"/>
    <w:rsid w:val="00E16ABB"/>
    <w:rsid w:val="00E215DA"/>
    <w:rsid w:val="00E467D6"/>
    <w:rsid w:val="00E51C32"/>
    <w:rsid w:val="00E53C4F"/>
    <w:rsid w:val="00E63961"/>
    <w:rsid w:val="00E85D65"/>
    <w:rsid w:val="00E9591F"/>
    <w:rsid w:val="00EC09D5"/>
    <w:rsid w:val="00EC0A42"/>
    <w:rsid w:val="00EC56E0"/>
    <w:rsid w:val="00ED6D17"/>
    <w:rsid w:val="00EF71A3"/>
    <w:rsid w:val="00F20AA9"/>
    <w:rsid w:val="00F23161"/>
    <w:rsid w:val="00F55768"/>
    <w:rsid w:val="00F75F02"/>
    <w:rsid w:val="00F825EA"/>
    <w:rsid w:val="00F943DA"/>
    <w:rsid w:val="00FC060F"/>
    <w:rsid w:val="00FE1847"/>
    <w:rsid w:val="00FF4576"/>
    <w:rsid w:val="0729675E"/>
    <w:rsid w:val="079700E8"/>
    <w:rsid w:val="07A008AF"/>
    <w:rsid w:val="07E44BE4"/>
    <w:rsid w:val="0955615C"/>
    <w:rsid w:val="0C0C33DF"/>
    <w:rsid w:val="0DBB797F"/>
    <w:rsid w:val="0DF96F18"/>
    <w:rsid w:val="1002580E"/>
    <w:rsid w:val="10650783"/>
    <w:rsid w:val="13E251BD"/>
    <w:rsid w:val="16976E8F"/>
    <w:rsid w:val="1BCB619D"/>
    <w:rsid w:val="1BEE710D"/>
    <w:rsid w:val="1CBA6FD8"/>
    <w:rsid w:val="1CE01C66"/>
    <w:rsid w:val="1D243FE0"/>
    <w:rsid w:val="1D6C20BC"/>
    <w:rsid w:val="1D94315B"/>
    <w:rsid w:val="1DE11647"/>
    <w:rsid w:val="1F1322D2"/>
    <w:rsid w:val="20115BB2"/>
    <w:rsid w:val="206D7F48"/>
    <w:rsid w:val="22CB34F1"/>
    <w:rsid w:val="2600469F"/>
    <w:rsid w:val="263F48A8"/>
    <w:rsid w:val="26752F1E"/>
    <w:rsid w:val="26CA4D49"/>
    <w:rsid w:val="26CE0F84"/>
    <w:rsid w:val="284829D2"/>
    <w:rsid w:val="2870320B"/>
    <w:rsid w:val="29344AEA"/>
    <w:rsid w:val="29417A13"/>
    <w:rsid w:val="2A9D497E"/>
    <w:rsid w:val="2E5F5A11"/>
    <w:rsid w:val="2E98305A"/>
    <w:rsid w:val="30406015"/>
    <w:rsid w:val="30FD7207"/>
    <w:rsid w:val="31317C2F"/>
    <w:rsid w:val="330B46CA"/>
    <w:rsid w:val="332F7AC1"/>
    <w:rsid w:val="33743855"/>
    <w:rsid w:val="344229EF"/>
    <w:rsid w:val="34BE67B0"/>
    <w:rsid w:val="38116E8C"/>
    <w:rsid w:val="381F3931"/>
    <w:rsid w:val="392D06D8"/>
    <w:rsid w:val="3C71327E"/>
    <w:rsid w:val="3D090674"/>
    <w:rsid w:val="3D78624A"/>
    <w:rsid w:val="3EF67EE1"/>
    <w:rsid w:val="415B2BAB"/>
    <w:rsid w:val="41A8503D"/>
    <w:rsid w:val="41B03054"/>
    <w:rsid w:val="42013489"/>
    <w:rsid w:val="4288626C"/>
    <w:rsid w:val="45816BF7"/>
    <w:rsid w:val="46641A52"/>
    <w:rsid w:val="466E156E"/>
    <w:rsid w:val="468A6012"/>
    <w:rsid w:val="4852014F"/>
    <w:rsid w:val="485A05C4"/>
    <w:rsid w:val="4A4D7FB7"/>
    <w:rsid w:val="4B7738AB"/>
    <w:rsid w:val="4B845F73"/>
    <w:rsid w:val="4BF15AA0"/>
    <w:rsid w:val="4E346B56"/>
    <w:rsid w:val="4EC87822"/>
    <w:rsid w:val="4FAD7670"/>
    <w:rsid w:val="51837FB2"/>
    <w:rsid w:val="51B25608"/>
    <w:rsid w:val="527F15A1"/>
    <w:rsid w:val="540A3CA9"/>
    <w:rsid w:val="55A50698"/>
    <w:rsid w:val="569156BE"/>
    <w:rsid w:val="59661D2C"/>
    <w:rsid w:val="59A77634"/>
    <w:rsid w:val="59B85D63"/>
    <w:rsid w:val="5AB045D4"/>
    <w:rsid w:val="5CE07717"/>
    <w:rsid w:val="5D706336"/>
    <w:rsid w:val="5DFD6C2F"/>
    <w:rsid w:val="5FA377E1"/>
    <w:rsid w:val="60645D48"/>
    <w:rsid w:val="60671881"/>
    <w:rsid w:val="6098254E"/>
    <w:rsid w:val="631C7930"/>
    <w:rsid w:val="63D36F97"/>
    <w:rsid w:val="646C6E64"/>
    <w:rsid w:val="66DE7644"/>
    <w:rsid w:val="6A397FAA"/>
    <w:rsid w:val="6A6E0651"/>
    <w:rsid w:val="6CE95F00"/>
    <w:rsid w:val="6F846A0D"/>
    <w:rsid w:val="706E6DCE"/>
    <w:rsid w:val="711712B8"/>
    <w:rsid w:val="728040B9"/>
    <w:rsid w:val="7697491E"/>
    <w:rsid w:val="77001222"/>
    <w:rsid w:val="79637B10"/>
    <w:rsid w:val="7BBA679C"/>
    <w:rsid w:val="7BC671FB"/>
    <w:rsid w:val="7D8967FF"/>
    <w:rsid w:val="7E205B28"/>
    <w:rsid w:val="7EAC0BC8"/>
    <w:rsid w:val="7F733828"/>
    <w:rsid w:val="7FBF780E"/>
    <w:rsid w:val="7FE4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line="240" w:lineRule="auto"/>
      <w:jc w:val="left"/>
    </w:pPr>
    <w:rPr>
      <w:rFonts w:ascii="宋体" w:eastAsia="宋体" w:cs="宋体"/>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日期 Char"/>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746</Words>
  <Characters>4255</Characters>
  <Lines>35</Lines>
  <Paragraphs>9</Paragraphs>
  <TotalTime>12</TotalTime>
  <ScaleCrop>false</ScaleCrop>
  <LinksUpToDate>false</LinksUpToDate>
  <CharactersWithSpaces>4992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2018-12-12T02:55:00Z</dcterms:created>
  <dc:creator>Sky123.Org</dc:creator>
  <cp:lastModifiedBy>DELL</cp:lastModifiedBy>
  <cp:lastPrinted>2020-08-28T01:18:00Z</cp:lastPrinted>
  <dcterms:modified xsi:type="dcterms:W3CDTF">2020-08-31T03:16:30Z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