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both"/>
        <w:textAlignment w:val="auto"/>
        <w:rPr>
          <w:rFonts w:hint="eastAsia" w:ascii="方正黑体_GBK" w:hAnsi="方正黑体_GBK" w:eastAsia="方正黑体_GBK" w:cs="方正黑体_GBK"/>
          <w:i w:val="0"/>
          <w:iCs w:val="0"/>
          <w:snapToGrid w:val="0"/>
          <w:color w:val="auto"/>
          <w:kern w:val="21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snapToGrid w:val="0"/>
          <w:color w:val="auto"/>
          <w:kern w:val="21"/>
          <w:sz w:val="32"/>
          <w:szCs w:val="32"/>
          <w:highlight w:val="none"/>
          <w:u w:val="none"/>
          <w:lang w:val="en-US" w:eastAsia="zh-CN" w:bidi="ar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i w:val="0"/>
          <w:iCs w:val="0"/>
          <w:snapToGrid w:val="0"/>
          <w:color w:val="auto"/>
          <w:kern w:val="21"/>
          <w:sz w:val="32"/>
          <w:szCs w:val="32"/>
          <w:highlight w:val="none"/>
          <w:u w:val="none"/>
          <w:lang w:val="en-US" w:eastAsia="zh-CN" w:bidi="ar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snapToGrid w:val="0"/>
          <w:color w:val="auto"/>
          <w:kern w:val="21"/>
          <w:sz w:val="44"/>
          <w:szCs w:val="44"/>
          <w:highlight w:val="none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snapToGrid w:val="0"/>
          <w:color w:val="auto"/>
          <w:kern w:val="21"/>
          <w:sz w:val="44"/>
          <w:szCs w:val="44"/>
          <w:highlight w:val="none"/>
          <w:u w:val="none"/>
          <w:lang w:val="en-US" w:eastAsia="zh-CN" w:bidi="ar"/>
        </w:rPr>
        <w:t>国家“高效办成一件事”2024年度重点事项清单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napToGrid w:val="0"/>
          <w:color w:val="auto"/>
          <w:kern w:val="21"/>
          <w:sz w:val="32"/>
          <w:szCs w:val="32"/>
          <w:lang w:val="en-US" w:eastAsia="zh-CN"/>
        </w:rPr>
      </w:pPr>
    </w:p>
    <w:tbl>
      <w:tblPr>
        <w:tblStyle w:val="8"/>
        <w:tblW w:w="130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664"/>
        <w:gridCol w:w="2100"/>
        <w:gridCol w:w="5113"/>
        <w:gridCol w:w="4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1035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阶段</w:t>
            </w:r>
          </w:p>
        </w:tc>
        <w:tc>
          <w:tcPr>
            <w:tcW w:w="664" w:type="dxa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“一件事”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5113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具体事项</w:t>
            </w:r>
          </w:p>
        </w:tc>
        <w:tc>
          <w:tcPr>
            <w:tcW w:w="4184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责任单位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-30" w:leftChars="-1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（★为该“一件事”牵头单位）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96" w:type="dxa"/>
            <w:gridSpan w:val="5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（一）企业事项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35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准入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准营</w:t>
            </w:r>
          </w:p>
        </w:tc>
        <w:tc>
          <w:tcPr>
            <w:tcW w:w="664" w:type="dxa"/>
            <w:vMerge w:val="restart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企业信息变更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“一件事”</w:t>
            </w:r>
          </w:p>
        </w:tc>
        <w:tc>
          <w:tcPr>
            <w:tcW w:w="5113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企业变更登记</w:t>
            </w:r>
          </w:p>
        </w:tc>
        <w:tc>
          <w:tcPr>
            <w:tcW w:w="4184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★自治区市场监管局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664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113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企业印章刻制</w:t>
            </w:r>
          </w:p>
        </w:tc>
        <w:tc>
          <w:tcPr>
            <w:tcW w:w="4184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自治区公安厅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664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113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基本账户变更</w:t>
            </w:r>
          </w:p>
        </w:tc>
        <w:tc>
          <w:tcPr>
            <w:tcW w:w="4184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中国人民银行广西壮族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自治区分行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664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113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税控设备变更发行</w:t>
            </w:r>
          </w:p>
        </w:tc>
        <w:tc>
          <w:tcPr>
            <w:tcW w:w="4184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广西税务局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664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113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社会保险登记变更</w:t>
            </w:r>
          </w:p>
        </w:tc>
        <w:tc>
          <w:tcPr>
            <w:tcW w:w="4184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自治区人力资源社会保障厅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664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113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住房公积金企业缴存登记变更</w:t>
            </w:r>
          </w:p>
        </w:tc>
        <w:tc>
          <w:tcPr>
            <w:tcW w:w="4184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自治区住房城乡建设厅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5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准入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准营</w:t>
            </w:r>
          </w:p>
        </w:tc>
        <w:tc>
          <w:tcPr>
            <w:tcW w:w="664" w:type="dxa"/>
            <w:vMerge w:val="restart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开办运输企业“一件事”</w:t>
            </w:r>
          </w:p>
        </w:tc>
        <w:tc>
          <w:tcPr>
            <w:tcW w:w="5113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企业营业执照信息核验</w:t>
            </w:r>
          </w:p>
        </w:tc>
        <w:tc>
          <w:tcPr>
            <w:tcW w:w="4184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自治区市场监管局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1" w:hRule="atLeast"/>
          <w:jc w:val="center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664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113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道路货物运输经营许可（危险货物道路运输经营、使用总质量4500千克及以下普通货运车辆从事普通货运经营的除外）</w:t>
            </w:r>
          </w:p>
        </w:tc>
        <w:tc>
          <w:tcPr>
            <w:tcW w:w="4184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★自治区交通运输厅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664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113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普通道路货物运输车辆《道路运输证》办理</w:t>
            </w:r>
          </w:p>
        </w:tc>
        <w:tc>
          <w:tcPr>
            <w:tcW w:w="4184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664" w:type="dxa"/>
            <w:vMerge w:val="restart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开办餐饮店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“一件事”</w:t>
            </w:r>
          </w:p>
        </w:tc>
        <w:tc>
          <w:tcPr>
            <w:tcW w:w="5113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企业营业执照信息核验</w:t>
            </w:r>
          </w:p>
        </w:tc>
        <w:tc>
          <w:tcPr>
            <w:tcW w:w="4184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★自治区市场监管局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664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113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食品经营许可</w:t>
            </w:r>
          </w:p>
        </w:tc>
        <w:tc>
          <w:tcPr>
            <w:tcW w:w="4184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664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113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户外招牌设施设置规范管理</w:t>
            </w:r>
          </w:p>
        </w:tc>
        <w:tc>
          <w:tcPr>
            <w:tcW w:w="4184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自治区住房城乡建设厅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  <w:jc w:val="center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664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113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公众聚集场所投入使用、营业前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消防安全检查</w:t>
            </w:r>
          </w:p>
        </w:tc>
        <w:tc>
          <w:tcPr>
            <w:tcW w:w="4184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广西消防救援总队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035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经营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发展</w:t>
            </w:r>
          </w:p>
        </w:tc>
        <w:tc>
          <w:tcPr>
            <w:tcW w:w="664" w:type="dxa"/>
            <w:vMerge w:val="restart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水电气网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联合报装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“一件事”</w:t>
            </w:r>
          </w:p>
        </w:tc>
        <w:tc>
          <w:tcPr>
            <w:tcW w:w="5113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水电气网接入外线工程联合审批</w:t>
            </w:r>
          </w:p>
        </w:tc>
        <w:tc>
          <w:tcPr>
            <w:tcW w:w="4184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★自治区住房城乡建设厅、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自然资源厅、交通运输厅等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664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113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供电报装</w:t>
            </w:r>
          </w:p>
        </w:tc>
        <w:tc>
          <w:tcPr>
            <w:tcW w:w="4184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自治区发展改革委、能源局及广西电网企业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664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113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燃气报装</w:t>
            </w:r>
          </w:p>
        </w:tc>
        <w:tc>
          <w:tcPr>
            <w:tcW w:w="4184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自治区住房城乡建设厅及供气企业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664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113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供排水报装</w:t>
            </w:r>
          </w:p>
        </w:tc>
        <w:tc>
          <w:tcPr>
            <w:tcW w:w="4184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自治区住房城乡建设厅及供水企业、排水企业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664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113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通信报装</w:t>
            </w:r>
          </w:p>
        </w:tc>
        <w:tc>
          <w:tcPr>
            <w:tcW w:w="4184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spacing w:val="-6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自治区通信管理局及网络运营商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664" w:type="dxa"/>
            <w:vMerge w:val="restart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信用修复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“一件事”</w:t>
            </w:r>
          </w:p>
        </w:tc>
        <w:tc>
          <w:tcPr>
            <w:tcW w:w="5113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统筹在“信用中国”网站及地方信用平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spacing w:val="-6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台网站建立相关失信信息信用修复指引</w:t>
            </w:r>
          </w:p>
        </w:tc>
        <w:tc>
          <w:tcPr>
            <w:tcW w:w="4184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★自治区发展改革委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664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113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行政处罚信息修复</w:t>
            </w:r>
          </w:p>
        </w:tc>
        <w:tc>
          <w:tcPr>
            <w:tcW w:w="4184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自治区发展改革委、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市场监管局等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664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113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异常经营名录信息修复</w:t>
            </w:r>
          </w:p>
        </w:tc>
        <w:tc>
          <w:tcPr>
            <w:tcW w:w="4184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自治区市场监管局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664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113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严重失信主体名单信息修复</w:t>
            </w:r>
          </w:p>
        </w:tc>
        <w:tc>
          <w:tcPr>
            <w:tcW w:w="4184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自治区各级各有关部门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5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经营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发展</w:t>
            </w:r>
          </w:p>
        </w:tc>
        <w:tc>
          <w:tcPr>
            <w:tcW w:w="664" w:type="dxa"/>
            <w:vMerge w:val="restart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企业上市合法合规信息核查“一件事”</w:t>
            </w:r>
          </w:p>
        </w:tc>
        <w:tc>
          <w:tcPr>
            <w:tcW w:w="5113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统筹相关申请核查信息的受理、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分派、汇总和结果送达</w:t>
            </w:r>
          </w:p>
        </w:tc>
        <w:tc>
          <w:tcPr>
            <w:tcW w:w="4184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★自治区发展改革委、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数据局（政管办）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664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113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企业城市管理领域无违法违规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信息核查</w:t>
            </w:r>
          </w:p>
        </w:tc>
        <w:tc>
          <w:tcPr>
            <w:tcW w:w="4184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自治区住房城乡建设厅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664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113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企业规划自然资源领域无违法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违规信息核查</w:t>
            </w:r>
          </w:p>
        </w:tc>
        <w:tc>
          <w:tcPr>
            <w:tcW w:w="4184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自治区自然资源厅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664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113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企业违反劳动保障法律法规信息核查</w:t>
            </w:r>
          </w:p>
        </w:tc>
        <w:tc>
          <w:tcPr>
            <w:tcW w:w="4184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自治区人力资源社会保障厅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664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113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企业生态环境保护领域无违法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违规信息核查</w:t>
            </w:r>
          </w:p>
        </w:tc>
        <w:tc>
          <w:tcPr>
            <w:tcW w:w="4184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自治区生态环境厅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664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113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企业市场监管领域无违法违规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信息核查</w:t>
            </w:r>
          </w:p>
        </w:tc>
        <w:tc>
          <w:tcPr>
            <w:tcW w:w="4184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自治区市场监管局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664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/>
              </w:rPr>
            </w:pPr>
          </w:p>
        </w:tc>
        <w:tc>
          <w:tcPr>
            <w:tcW w:w="2100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113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企业卫生和人员健康领域无违法违规信息核查</w:t>
            </w:r>
          </w:p>
        </w:tc>
        <w:tc>
          <w:tcPr>
            <w:tcW w:w="4184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自治区疾控局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664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113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参保单位参保信息核查（查询）</w:t>
            </w:r>
          </w:p>
        </w:tc>
        <w:tc>
          <w:tcPr>
            <w:tcW w:w="4184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自治区医保局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664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113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企业文化和旅游市场领域无违法违规信息核查</w:t>
            </w:r>
          </w:p>
        </w:tc>
        <w:tc>
          <w:tcPr>
            <w:tcW w:w="4184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自治区文化和旅游厅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035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经营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发展</w:t>
            </w:r>
          </w:p>
        </w:tc>
        <w:tc>
          <w:tcPr>
            <w:tcW w:w="664" w:type="dxa"/>
            <w:vMerge w:val="restart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2100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企业上市合法合规信息核查“一件事”</w:t>
            </w:r>
          </w:p>
        </w:tc>
        <w:tc>
          <w:tcPr>
            <w:tcW w:w="5113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spacing w:val="-6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企业应急管理领域无违法违规信息核查</w:t>
            </w:r>
          </w:p>
        </w:tc>
        <w:tc>
          <w:tcPr>
            <w:tcW w:w="4184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自治区应急管理厅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664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113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企业住房、工程建设领域无违法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违规信息核查</w:t>
            </w:r>
          </w:p>
        </w:tc>
        <w:tc>
          <w:tcPr>
            <w:tcW w:w="4184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自治区住房城乡建设厅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664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113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企业人员住房公积金缴存信息核查</w:t>
            </w:r>
          </w:p>
        </w:tc>
        <w:tc>
          <w:tcPr>
            <w:tcW w:w="4184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664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113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企业科技领域无违法违规信息核查</w:t>
            </w:r>
          </w:p>
        </w:tc>
        <w:tc>
          <w:tcPr>
            <w:tcW w:w="4184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自治区科技厅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664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113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spacing w:val="-6"/>
                <w:kern w:val="21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spacing w:val="-6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企业交通运输领域无违法违规信息核查</w:t>
            </w:r>
          </w:p>
        </w:tc>
        <w:tc>
          <w:tcPr>
            <w:tcW w:w="4184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自治区交通运输厅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664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113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spacing w:val="-6"/>
                <w:kern w:val="21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spacing w:val="-6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企业合法纳税情况无违法违规信息核查</w:t>
            </w:r>
          </w:p>
        </w:tc>
        <w:tc>
          <w:tcPr>
            <w:tcW w:w="4184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广西税务局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664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113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spacing w:val="-6"/>
                <w:kern w:val="21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spacing w:val="-6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企业知识产权领域无违法违规信息核查</w:t>
            </w:r>
          </w:p>
        </w:tc>
        <w:tc>
          <w:tcPr>
            <w:tcW w:w="4184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自治区市场监管局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664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113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企业水资源保护领域无违法违规信息核查</w:t>
            </w:r>
          </w:p>
        </w:tc>
        <w:tc>
          <w:tcPr>
            <w:tcW w:w="4184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自治区水利厅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664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113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企业消防安全无违法违规信息核查</w:t>
            </w:r>
          </w:p>
        </w:tc>
        <w:tc>
          <w:tcPr>
            <w:tcW w:w="4184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广西消防救援总队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664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113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电信监管领域无行政处罚信息核查</w:t>
            </w:r>
          </w:p>
        </w:tc>
        <w:tc>
          <w:tcPr>
            <w:tcW w:w="4184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自治区通信管理局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035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注销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退出</w:t>
            </w:r>
          </w:p>
        </w:tc>
        <w:tc>
          <w:tcPr>
            <w:tcW w:w="664" w:type="dxa"/>
            <w:vMerge w:val="restart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企业破产信息核查“一件事”</w:t>
            </w:r>
          </w:p>
        </w:tc>
        <w:tc>
          <w:tcPr>
            <w:tcW w:w="5113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统筹相关申请核查信息的受理、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分派、汇总和结果送达</w:t>
            </w:r>
          </w:p>
        </w:tc>
        <w:tc>
          <w:tcPr>
            <w:tcW w:w="4184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★自治区数据局（政管办）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664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113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企业车辆信息核查</w:t>
            </w:r>
          </w:p>
        </w:tc>
        <w:tc>
          <w:tcPr>
            <w:tcW w:w="4184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自治区公安厅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664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113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企业不动产登记信息核查</w:t>
            </w:r>
          </w:p>
        </w:tc>
        <w:tc>
          <w:tcPr>
            <w:tcW w:w="4184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自治区自然资源厅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664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113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社会保险参保缴费记录核查</w:t>
            </w:r>
          </w:p>
        </w:tc>
        <w:tc>
          <w:tcPr>
            <w:tcW w:w="4184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自治区人力资源社会保障厅，广西税务局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664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113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企业注册、登记等基本信息核查</w:t>
            </w:r>
          </w:p>
        </w:tc>
        <w:tc>
          <w:tcPr>
            <w:tcW w:w="4184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自治区市场监管局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664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113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企业人员医保缴存信息核查</w:t>
            </w:r>
          </w:p>
        </w:tc>
        <w:tc>
          <w:tcPr>
            <w:tcW w:w="4184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自治区医保局，广西税务局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664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113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企业房产信息核查</w:t>
            </w:r>
          </w:p>
        </w:tc>
        <w:tc>
          <w:tcPr>
            <w:tcW w:w="4184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自治区住房城乡建设厅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664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113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企业人员住房公积金缴存信息核查</w:t>
            </w:r>
          </w:p>
        </w:tc>
        <w:tc>
          <w:tcPr>
            <w:tcW w:w="4184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664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113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企业纳税缴税情况信息核查</w:t>
            </w:r>
          </w:p>
        </w:tc>
        <w:tc>
          <w:tcPr>
            <w:tcW w:w="4184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广西税务局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664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113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企业海关税款缴纳、货物通关信息核查</w:t>
            </w:r>
          </w:p>
        </w:tc>
        <w:tc>
          <w:tcPr>
            <w:tcW w:w="4184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南宁海关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35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注销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退出</w:t>
            </w:r>
          </w:p>
        </w:tc>
        <w:tc>
          <w:tcPr>
            <w:tcW w:w="664" w:type="dxa"/>
            <w:vMerge w:val="restart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企业注销登记“一件事”</w:t>
            </w:r>
          </w:p>
        </w:tc>
        <w:tc>
          <w:tcPr>
            <w:tcW w:w="5113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税务注销</w:t>
            </w:r>
          </w:p>
        </w:tc>
        <w:tc>
          <w:tcPr>
            <w:tcW w:w="4184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广西税务局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664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113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企业注销登记</w:t>
            </w:r>
          </w:p>
        </w:tc>
        <w:tc>
          <w:tcPr>
            <w:tcW w:w="4184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★自治区市场监管局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664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113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海关报关单位备案注销</w:t>
            </w:r>
          </w:p>
        </w:tc>
        <w:tc>
          <w:tcPr>
            <w:tcW w:w="4184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南宁海关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664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113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注销社会保险登记</w:t>
            </w:r>
          </w:p>
        </w:tc>
        <w:tc>
          <w:tcPr>
            <w:tcW w:w="4184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自治区人力资源社会保障厅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664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113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银行账户注销</w:t>
            </w:r>
          </w:p>
        </w:tc>
        <w:tc>
          <w:tcPr>
            <w:tcW w:w="4184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中国人民银行广西壮族自治区分行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664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113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企业印章注销</w:t>
            </w:r>
          </w:p>
        </w:tc>
        <w:tc>
          <w:tcPr>
            <w:tcW w:w="4184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自治区公安厅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3096" w:type="dxa"/>
            <w:gridSpan w:val="5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（二）个人事项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35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出生</w:t>
            </w:r>
          </w:p>
        </w:tc>
        <w:tc>
          <w:tcPr>
            <w:tcW w:w="664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新生儿出生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“一件事”</w:t>
            </w:r>
          </w:p>
        </w:tc>
        <w:tc>
          <w:tcPr>
            <w:tcW w:w="5113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《出生医学证明》办理（首签）</w:t>
            </w:r>
          </w:p>
        </w:tc>
        <w:tc>
          <w:tcPr>
            <w:tcW w:w="4184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★自治区卫生健康委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664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113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预防接种证办理</w:t>
            </w:r>
          </w:p>
        </w:tc>
        <w:tc>
          <w:tcPr>
            <w:tcW w:w="4184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自治区疾控局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664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113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本市户口登记（申报出生登记）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1岁以下婚内本市生育</w:t>
            </w:r>
          </w:p>
        </w:tc>
        <w:tc>
          <w:tcPr>
            <w:tcW w:w="4184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自治区公安厅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664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113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社会保障卡申领</w:t>
            </w:r>
          </w:p>
        </w:tc>
        <w:tc>
          <w:tcPr>
            <w:tcW w:w="4184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自治区人力资源社会保障厅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664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113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生育医疗费用报销</w:t>
            </w:r>
          </w:p>
        </w:tc>
        <w:tc>
          <w:tcPr>
            <w:tcW w:w="4184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自治区医保局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664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113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办理居民医保登记</w:t>
            </w:r>
          </w:p>
        </w:tc>
        <w:tc>
          <w:tcPr>
            <w:tcW w:w="4184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664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113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科学育儿指导服务登记</w:t>
            </w:r>
          </w:p>
        </w:tc>
        <w:tc>
          <w:tcPr>
            <w:tcW w:w="4184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自治区卫生健康委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35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入学</w:t>
            </w:r>
          </w:p>
        </w:tc>
        <w:tc>
          <w:tcPr>
            <w:tcW w:w="664" w:type="dxa"/>
            <w:vMerge w:val="restart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教育入学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“一件事”</w:t>
            </w:r>
          </w:p>
        </w:tc>
        <w:tc>
          <w:tcPr>
            <w:tcW w:w="5113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新生入学信息采集</w:t>
            </w:r>
          </w:p>
        </w:tc>
        <w:tc>
          <w:tcPr>
            <w:tcW w:w="4184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★自治区教育厅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664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113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户籍类证明</w:t>
            </w:r>
          </w:p>
        </w:tc>
        <w:tc>
          <w:tcPr>
            <w:tcW w:w="4184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自治区公安厅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664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113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居住证</w:t>
            </w:r>
          </w:p>
        </w:tc>
        <w:tc>
          <w:tcPr>
            <w:tcW w:w="4184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664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113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不动产权证书</w:t>
            </w:r>
          </w:p>
        </w:tc>
        <w:tc>
          <w:tcPr>
            <w:tcW w:w="4184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自治区自然资源厅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664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113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社会保险参保缴费记录查询</w:t>
            </w:r>
          </w:p>
        </w:tc>
        <w:tc>
          <w:tcPr>
            <w:tcW w:w="4184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自治区人力资源社会保障厅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35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生活</w:t>
            </w:r>
          </w:p>
        </w:tc>
        <w:tc>
          <w:tcPr>
            <w:tcW w:w="664" w:type="dxa"/>
            <w:vMerge w:val="restart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社会保障卡居民服务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“一件事”</w:t>
            </w:r>
          </w:p>
        </w:tc>
        <w:tc>
          <w:tcPr>
            <w:tcW w:w="5113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就业和人力资源服务、社保服务</w:t>
            </w:r>
          </w:p>
        </w:tc>
        <w:tc>
          <w:tcPr>
            <w:tcW w:w="4184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★自治区人力资源社会保障厅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664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113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就医购药</w:t>
            </w:r>
          </w:p>
        </w:tc>
        <w:tc>
          <w:tcPr>
            <w:tcW w:w="4184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自治区医保局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664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113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交通出行</w:t>
            </w:r>
          </w:p>
        </w:tc>
        <w:tc>
          <w:tcPr>
            <w:tcW w:w="4184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自治区交通运输厅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664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113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文化体验</w:t>
            </w:r>
          </w:p>
        </w:tc>
        <w:tc>
          <w:tcPr>
            <w:tcW w:w="4184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自治区文化和旅游厅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35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生活</w:t>
            </w:r>
          </w:p>
        </w:tc>
        <w:tc>
          <w:tcPr>
            <w:tcW w:w="664" w:type="dxa"/>
            <w:vMerge w:val="restart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残疾人服务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“一件事”</w:t>
            </w:r>
          </w:p>
        </w:tc>
        <w:tc>
          <w:tcPr>
            <w:tcW w:w="5113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残疾人证新办、换领、迁移、挂失补办、注销、残疾类别/等级变更</w:t>
            </w:r>
          </w:p>
        </w:tc>
        <w:tc>
          <w:tcPr>
            <w:tcW w:w="4184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★自治区残联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664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113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困难残疾人生活补贴</w:t>
            </w:r>
          </w:p>
        </w:tc>
        <w:tc>
          <w:tcPr>
            <w:tcW w:w="4184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自治区民政厅、残联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664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113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重度残疾人护理补贴</w:t>
            </w:r>
          </w:p>
        </w:tc>
        <w:tc>
          <w:tcPr>
            <w:tcW w:w="4184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664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113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残疾人就业帮扶</w:t>
            </w:r>
          </w:p>
        </w:tc>
        <w:tc>
          <w:tcPr>
            <w:tcW w:w="4184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spacing w:val="-11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自治区人力资源社会保障厅、残联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664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113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城乡居民基本养老保险补助</w:t>
            </w:r>
          </w:p>
        </w:tc>
        <w:tc>
          <w:tcPr>
            <w:tcW w:w="4184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自治区人力资源社会保障厅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5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退休</w:t>
            </w:r>
          </w:p>
        </w:tc>
        <w:tc>
          <w:tcPr>
            <w:tcW w:w="664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退休“一件事”</w:t>
            </w:r>
          </w:p>
        </w:tc>
        <w:tc>
          <w:tcPr>
            <w:tcW w:w="5113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参保人员达到法定退休年龄领取基本养老保险待遇资格确认</w:t>
            </w:r>
          </w:p>
        </w:tc>
        <w:tc>
          <w:tcPr>
            <w:tcW w:w="4184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★自治区人力资源社会保障厅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664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113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基本养老保险视同缴费年限认定</w:t>
            </w:r>
          </w:p>
        </w:tc>
        <w:tc>
          <w:tcPr>
            <w:tcW w:w="4184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664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113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特殊工种提前退休核准</w:t>
            </w:r>
          </w:p>
        </w:tc>
        <w:tc>
          <w:tcPr>
            <w:tcW w:w="4184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664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113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因病或非因工致残完全丧失劳动能力提前退休（退职）核准</w:t>
            </w:r>
          </w:p>
        </w:tc>
        <w:tc>
          <w:tcPr>
            <w:tcW w:w="4184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664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113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新增退休人员养老保险待遇核定发放</w:t>
            </w:r>
          </w:p>
        </w:tc>
        <w:tc>
          <w:tcPr>
            <w:tcW w:w="4184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664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113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职工基本医疗保险在职转退休</w:t>
            </w:r>
          </w:p>
        </w:tc>
        <w:tc>
          <w:tcPr>
            <w:tcW w:w="4184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自治区医保局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664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/>
              </w:rPr>
            </w:pPr>
          </w:p>
        </w:tc>
        <w:tc>
          <w:tcPr>
            <w:tcW w:w="2100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113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基本医疗保险视同缴费年限核定</w:t>
            </w:r>
          </w:p>
        </w:tc>
        <w:tc>
          <w:tcPr>
            <w:tcW w:w="4184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自治区医保局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664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113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离休、退休提取住房公积金</w:t>
            </w:r>
          </w:p>
        </w:tc>
        <w:tc>
          <w:tcPr>
            <w:tcW w:w="4184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自治区住房城乡建设厅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664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113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城镇独生子女父母奖励金</w:t>
            </w:r>
          </w:p>
        </w:tc>
        <w:tc>
          <w:tcPr>
            <w:tcW w:w="4184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自治区卫生健康委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664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113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户籍信息确认</w:t>
            </w:r>
          </w:p>
        </w:tc>
        <w:tc>
          <w:tcPr>
            <w:tcW w:w="4184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自治区公安厅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587" w:right="2098" w:bottom="1587" w:left="1757" w:header="851" w:footer="992" w:gutter="0"/>
      <w:cols w:space="0" w:num="1"/>
      <w:rtlGutter w:val="0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0OWY2YzdmYjg5ZmJhYTE4MjkyZTkwYjljZDZiNDcifQ=="/>
  </w:docVars>
  <w:rsids>
    <w:rsidRoot w:val="0A442E39"/>
    <w:rsid w:val="096B303A"/>
    <w:rsid w:val="0A442E39"/>
    <w:rsid w:val="223067CD"/>
    <w:rsid w:val="2A37166F"/>
    <w:rsid w:val="2B3B7993"/>
    <w:rsid w:val="62267368"/>
    <w:rsid w:val="65533E5D"/>
    <w:rsid w:val="76CD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_GBK"/>
      <w:b/>
      <w:kern w:val="44"/>
      <w:sz w:val="44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4"/>
    <w:uiPriority w:val="0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  <w:style w:type="paragraph" w:styleId="4">
    <w:name w:val="index 6"/>
    <w:basedOn w:val="1"/>
    <w:next w:val="1"/>
    <w:unhideWhenUsed/>
    <w:qFormat/>
    <w:uiPriority w:val="99"/>
    <w:pPr>
      <w:ind w:left="2100"/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2024-06-11T01:22:00Z</dcterms:created>
  <dc:creator>欧m</dc:creator>
  <cp:lastModifiedBy>欧m</cp:lastModifiedBy>
  <dcterms:modified xsi:type="dcterms:W3CDTF">2024-06-11T01:24:43Z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D90816E8558A482E8FD110CD7237C44F_11</vt:lpwstr>
  </property>
</Properties>
</file>