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eastAsia="黑体"/>
          <w:sz w:val="32"/>
          <w:szCs w:val="32"/>
        </w:rPr>
      </w:pPr>
      <w:bookmarkStart w:id="0" w:name="_GoBack"/>
      <w:r>
        <w:rPr>
          <w:rFonts w:eastAsia="黑体"/>
          <w:sz w:val="32"/>
          <w:szCs w:val="32"/>
        </w:rPr>
        <w:t>附件1</w:t>
      </w:r>
    </w:p>
    <w:p>
      <w:pPr>
        <w:widowControl/>
        <w:shd w:val="clear" w:color="auto" w:fill="FFFFFF"/>
        <w:spacing w:line="360" w:lineRule="auto"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总分高于100分的政府门户网站名单</w:t>
      </w:r>
    </w:p>
    <w:bookmarkEnd w:id="0"/>
    <w:p>
      <w:pPr>
        <w:pStyle w:val="2"/>
        <w:rPr>
          <w:rFonts w:ascii="Times New Roman" w:hAnsi="Times New Roman" w:cs="Times New Roman"/>
        </w:rPr>
      </w:pPr>
    </w:p>
    <w:tbl>
      <w:tblPr>
        <w:tblStyle w:val="4"/>
        <w:tblW w:w="9705" w:type="dxa"/>
        <w:tblInd w:w="-2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280"/>
        <w:gridCol w:w="5745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tblHeader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8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</w:rPr>
              <w:t>管理单位</w:t>
            </w:r>
          </w:p>
        </w:tc>
        <w:tc>
          <w:tcPr>
            <w:tcW w:w="5745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</w:rPr>
              <w:t>网站名称</w:t>
            </w:r>
          </w:p>
        </w:tc>
        <w:tc>
          <w:tcPr>
            <w:tcW w:w="17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</w:rPr>
              <w:t>网站标识码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1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自治区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广西壮族自治区人民政府门户网站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4500000123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2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南宁市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南宁市人民政府门户网站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4501000060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3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南宁市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南宁市兴宁区人民政府门户网站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4501020001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南宁市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南宁市青秀区人民政府门户网站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4501030001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5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南宁市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广西南宁市江南区人民政府门户网站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4501050001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6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南宁市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广西南宁市西乡塘区人民政府门户网站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4501070001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7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南宁市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广西南宁市良庆区人民政府门户网站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4501080001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8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南宁市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南宁市邕宁区人民政府门户网站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4501090001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9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南宁市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广西南宁市武鸣区人民政府门户网站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4501220001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10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南宁市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隆安县人民政府门户网站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4501230001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11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南宁市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广西南宁市马山县人民政府门户网站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4501240003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12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南宁市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上林县人民政府门户网站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4501250001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13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南宁市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宾阳县人民政府门户网站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4501260001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14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南宁市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广西南宁横州市人民政府门户网站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4501270008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15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柳州市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广西柳州市人民政府门户网站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4502000034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16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柳州市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广西柳州城中区人民政府门户网站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4502020003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17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柳州市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广西柳州鱼峰区人民政府门户网站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4502030002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18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柳州市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广西柳州柳南区人民政府门户网站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4502040001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19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柳州市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广西柳州柳北区人民政府门户网站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4502050001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20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柳州市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广西柳州柳江区人民政府门户网站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4502210009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21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柳州市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广西柳州柳城县人民政府门户网站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4502220007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22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柳州市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广西柳州鹿寨县人民政府门户网站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4502230046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23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柳州市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广西柳州融安县人民政府门户网站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4502240003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24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柳州市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广西柳州融水苗族自治县人民政府门户网站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4502250002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25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柳州市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广西柳州三江侗族自治县人民政府门户网站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4502260001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26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桂林市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桂林市人民政府门户网站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4503000005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27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桂林市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桂林市秀峰区人民政府门户网站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4503020001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28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桂林市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桂林市叠彩区人民政府门户网站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4503030001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29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桂林市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桂林市象山区人民政府门户网站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4503040006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30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桂林市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桂林国家高新技术产业开发区门户网站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4503050005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31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桂林市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桂林市雁山区人民政府门户网站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4503110005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32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桂林市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临桂区人民政府门户网站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4503120007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33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桂林市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灵川县人民政府门户网站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4503230003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34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桂林市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全州县人民政府门户网站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4503240009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35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桂林市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兴安县人民政府门户网站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4503250052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36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桂林市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广西桂林市永福县人民政府门户网站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4503260009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37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桂林市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灌阳县人民政府门户网站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4503270001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38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桂林市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龙胜各族自治县人民政府门户网站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4503280007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39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桂林市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广西桂林资源县人民政府门户网站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4503290003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40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桂林市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广西桂林市平乐县人民政府门户网站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hint="eastAsia"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4503300003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41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桂林市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荔浦市人民政府门户网站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4503310008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42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桂林市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恭城瑶族自治县人民政府门户网站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4503320003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43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梧州市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广西梧州市人民政府门户网站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4504000023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44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梧州市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梧州市万秀区人民政府门户网站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4504030001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梧州市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广西梧州长洲区人民政府门户网站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4504050001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46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梧州市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梧州市龙圩区人民政府门户网站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4504060001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47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梧州市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广西梧州苍梧县人民政府门户网站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4504210011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48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梧州市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藤县人民政府门户网站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4504220003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49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梧州市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蒙山县人民政府门户网站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4504230002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50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梧州市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广西梧州岑溪市人民政府门户网站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4504810001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51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北海市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北海市人民政府门户网站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4505000029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52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北海市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北海市海城区人民政府门户网站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4505020004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53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北海市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北海市铁山港区人民政府门户网站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4505120001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54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防城港市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防城港市人民政府门户网站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4506000001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55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防城港市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广西防城港市防城区人民政府门户网站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4506030003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56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防城港市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广西防城港上思县人民政府门户网站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4506210001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57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防城港市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东兴市人民政府门户网站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4506810001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58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钦州市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钦州市人民政府门户网站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4507000042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59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钦州市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钦州市钦北区人民政府门户网站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4507030001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60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钦州市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灵山县人民政府门户网站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4507210005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61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钦州市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浦北县人民政府门户网站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4507220004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62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贵港市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广西贵港市人民政府门户网站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4508000002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63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贵港市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贵港市港北区人民政府门户网站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4508020001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64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贵港市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贵港市港南区人民政府门户网站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4508030001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65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贵港市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贵港市覃塘区人民政府门户网站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4508040001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66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贵港市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平南县人民政府门户网站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4508210001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67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贵港市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桂平市人民政府门户网站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4508810001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68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玉林市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广西玉林市人民政府门户网站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4509000007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69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玉林市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广西玉林玉州区人民政府门户网站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4509020003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70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玉林市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广西玉林福绵区人民政府门户网站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4509030002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71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玉林市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广西玉林容县人民政府门户网站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4509210015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72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玉林市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广西玉林陆川县人民政府门户网站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4509220018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73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玉林市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广西玉林博白县人民政府门户网站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4509230001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74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玉林市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广西玉林兴业县人民政府门户网站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4509240010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75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玉林市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广西玉林北流市人民政府门户网站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4509810018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76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百色市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广西百色市人民政府门户网站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4510000031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77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百色市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广西百色田东县人民政府门户网站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4510220002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78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百色市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广西百色平果县人民政府门户网站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4510230004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79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百色市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广西百色那坡县人民政府门户网站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4510260002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80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百色市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广西百色凌云县人民政府门户网站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4510270001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81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百色市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广西百色乐业县人民政府门户网站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4510280002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82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百色市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广西百色西林县人民政府门户网站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4510300004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83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百色市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广西百色隆林各族自治县人民政府门户网站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4510310001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84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贺州市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广西贺州市人民政府门户网站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4511000008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85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贺州市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广西贺州市平桂区人民政府门户网站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4511000013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86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贺州市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广西贺州市八步区人民政府门户网站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4511020005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87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贺州市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广西贺州市钟山县人民政府门户网站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4511220001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88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贺州市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广西富川瑶族自治县人民政府门户网站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4511230004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89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河池市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河池市人民政府门户网站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4512000004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90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河池市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广西河池金城江区人民政府门户网站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4512020002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91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河池市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广西河池南丹县人民政府门户网站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4512210007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92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河池市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广西河池天峨县人民政府门户网站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4512220007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93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河池市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广西河池东兰县人民政府门户网站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4512240002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94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河池市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广西河池罗城仫佬族自治县人民政府门户网站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4512250005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95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河池市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广西河池环江毛南族自治县人民政府门户网站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4512260003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96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河池市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巴马瑶族自治县人民政府门户网站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4512270001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97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河池市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广西河池都安瑶族自治县人民政府门户网站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4512280001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98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河池市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广西河池大化瑶族自治县人民政府门户网站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4512290003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99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河池市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河池市宜州区人民政府门户网站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4512810004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100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来宾市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广西来宾市人民政府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4513000027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101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来宾市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广西来宾市兴宾区人民政府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4513020002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102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来宾市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广西来宾忻城县人民政府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4513210004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103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来宾市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广西来宾象州县人民政府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4513220004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104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来宾市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广西来宾市武宣县人民政府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4513230001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105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来宾市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广西金秀瑶族自治县人民政府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4513240005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106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来宾市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广西来宾合山市人民政府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4513810001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107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崇左市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广西崇左市人民政府门户网站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4514000021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108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崇左市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广西崇左市江州区人民政府门户网站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4514020002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109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崇左市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广西崇左市扶绥县人民政府门户网站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4514210005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110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崇左市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广西崇左市龙州县人民政府门户网站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4514230003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111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崇左市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广西崇左市大新县人民政府门户网站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4514240003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112</w:t>
            </w:r>
          </w:p>
        </w:tc>
        <w:tc>
          <w:tcPr>
            <w:tcW w:w="128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崇左市</w:t>
            </w:r>
          </w:p>
        </w:tc>
        <w:tc>
          <w:tcPr>
            <w:tcW w:w="5745" w:type="dxa"/>
            <w:noWrap w:val="0"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广西崇左凭祥市人民政府门户网站</w:t>
            </w:r>
          </w:p>
        </w:tc>
        <w:tc>
          <w:tcPr>
            <w:tcW w:w="1740" w:type="dxa"/>
            <w:noWrap/>
            <w:vAlign w:val="bottom"/>
          </w:tcPr>
          <w:p>
            <w:pPr>
              <w:widowControl/>
              <w:spacing w:line="34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4514810001</w:t>
            </w:r>
          </w:p>
        </w:tc>
      </w:tr>
    </w:tbl>
    <w:p>
      <w:pPr>
        <w:widowControl/>
        <w:shd w:val="clear" w:color="auto" w:fill="FFFFFF"/>
        <w:spacing w:line="360" w:lineRule="auto"/>
      </w:pPr>
      <w:r>
        <w:rPr>
          <w:rFonts w:eastAsia="方正仿宋_GBK"/>
          <w:sz w:val="24"/>
        </w:rPr>
        <w:t>注：采样时间为2022年2月7日至2022年3月11日。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508635" cy="233680"/>
              <wp:effectExtent l="0" t="0" r="0" b="0"/>
              <wp:wrapNone/>
              <wp:docPr id="6" name="矩形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8635" cy="23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PAGE   \* MERGEFORMAT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  <w:lang w:val="zh-CN"/>
                            </w:rPr>
                            <w:t>12</w:t>
                          </w:r>
                          <w:r>
                            <w:rPr>
                              <w:sz w:val="32"/>
                              <w:szCs w:val="32"/>
                              <w:lang w:val="zh-CN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  <w:lang w:val="zh-CN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8.4pt;width:40.05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38PAWtEAAAADAQAADwAAAAAAAAABACAAAAAiAAAAZHJzL2Rvd25y&#10;ZXYueG1sUEsBAhQAFAAAAAgAh07iQJEEnZoFAgAAAwQAAA4AAAAAAAAAAQAgAAAAIAEAAGRycy9l&#10;Mm9Eb2MueG1sUEsFBgAAAAAGAAYAWQEAAJc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—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PAGE   \* MERGEFORMAT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  <w:lang w:val="zh-CN"/>
                      </w:rPr>
                      <w:t>12</w:t>
                    </w:r>
                    <w:r>
                      <w:rPr>
                        <w:sz w:val="32"/>
                        <w:szCs w:val="32"/>
                        <w:lang w:val="zh-CN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  <w:lang w:val="zh-CN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B02ED3"/>
    <w:rsid w:val="6AB0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2022-03-29T09:55:00Z</dcterms:created>
  <dc:creator>gxrb</dc:creator>
  <cp:lastModifiedBy>gxrb</cp:lastModifiedBy>
  <dcterms:modified xsi:type="dcterms:W3CDTF">2022-03-29T09:56:37Z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8FE9B3C68DF645B4A578B77AFF6DB25F</vt:lpwstr>
  </property>
</Properties>
</file>