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附件3</w:t>
      </w:r>
    </w:p>
    <w:p>
      <w:pPr>
        <w:pStyle w:val="2"/>
        <w:spacing w:line="560" w:lineRule="exact"/>
        <w:rPr>
          <w:rFonts w:hint="default" w:ascii="Times New Roman" w:hAnsi="Times New Roman"/>
        </w:rPr>
      </w:pPr>
    </w:p>
    <w:p>
      <w:pPr>
        <w:spacing w:line="56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不合格的政务新媒体名单</w:t>
      </w:r>
    </w:p>
    <w:p>
      <w:pPr>
        <w:pStyle w:val="2"/>
        <w:spacing w:line="560" w:lineRule="exact"/>
        <w:rPr>
          <w:rFonts w:hint="default" w:ascii="Times New Roman" w:hAnsi="Times New Roman"/>
        </w:rPr>
      </w:pPr>
    </w:p>
    <w:tbl>
      <w:tblPr>
        <w:tblStyle w:val="4"/>
        <w:tblW w:w="96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1340"/>
        <w:gridCol w:w="2578"/>
        <w:gridCol w:w="2020"/>
        <w:gridCol w:w="1494"/>
        <w:gridCol w:w="14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tblHeader/>
          <w:jc w:val="center"/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24"/>
              </w:rPr>
              <w:t>管理单位</w:t>
            </w:r>
          </w:p>
        </w:tc>
        <w:tc>
          <w:tcPr>
            <w:tcW w:w="2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24"/>
              </w:rPr>
              <w:t>主办单位</w:t>
            </w: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24"/>
              </w:rPr>
              <w:t>政务新媒体名称</w:t>
            </w:r>
          </w:p>
        </w:tc>
        <w:tc>
          <w:tcPr>
            <w:tcW w:w="1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24"/>
              </w:rPr>
              <w:t>类型</w:t>
            </w: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24"/>
              </w:rPr>
              <w:t>存在的</w:t>
            </w:r>
          </w:p>
          <w:p>
            <w:pPr>
              <w:widowControl/>
              <w:spacing w:line="32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24"/>
              </w:rPr>
              <w:t>突出问题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自治区退役军人厅</w:t>
            </w:r>
          </w:p>
        </w:tc>
        <w:tc>
          <w:tcPr>
            <w:tcW w:w="2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广西壮族自治区退役军人事务厅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广西退役军人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今日头条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内容不更新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自治区退役军人厅</w:t>
            </w:r>
          </w:p>
        </w:tc>
        <w:tc>
          <w:tcPr>
            <w:tcW w:w="2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广西壮族自治区退役军人事务厅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广西退役军人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抖音短视频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内容不更新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自治区商务厅</w:t>
            </w:r>
          </w:p>
        </w:tc>
        <w:tc>
          <w:tcPr>
            <w:tcW w:w="2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广西商务厅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广西商务厅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抖音短视频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内容不更新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自治区市场监管局</w:t>
            </w:r>
          </w:p>
        </w:tc>
        <w:tc>
          <w:tcPr>
            <w:tcW w:w="2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广西壮族自治区市场监督管理局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广西市场监管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抖音短视频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内容不更新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自治区交通运输厅</w:t>
            </w:r>
          </w:p>
        </w:tc>
        <w:tc>
          <w:tcPr>
            <w:tcW w:w="2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广西壮族自治区桂中公路发展中心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桂中公路发展中心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抖音短视频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未按流程下线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自治区交通运输厅</w:t>
            </w:r>
          </w:p>
        </w:tc>
        <w:tc>
          <w:tcPr>
            <w:tcW w:w="2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广西壮族自治区柳州船舶检验中心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柳州船检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微信订阅号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内容不更新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南宁市</w:t>
            </w:r>
          </w:p>
        </w:tc>
        <w:tc>
          <w:tcPr>
            <w:tcW w:w="2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上林县文化广电体育和旅游局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上林旅游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抖音短视频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内容不更新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河池市</w:t>
            </w:r>
          </w:p>
        </w:tc>
        <w:tc>
          <w:tcPr>
            <w:tcW w:w="2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广西壮族自治区河池市巴马瑶族自治县教育局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巴马瑶族自治县教育局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微信订阅号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未按流程下线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来宾市</w:t>
            </w:r>
          </w:p>
        </w:tc>
        <w:tc>
          <w:tcPr>
            <w:tcW w:w="2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来宾市兴宾区征地搬迁安置工作办公室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兴宾征地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微信订阅号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无政府认证</w:t>
            </w:r>
          </w:p>
        </w:tc>
      </w:tr>
    </w:tbl>
    <w:p>
      <w:pPr>
        <w:widowControl/>
        <w:shd w:val="clear" w:color="auto" w:fill="FFFFFF"/>
        <w:spacing w:line="360" w:lineRule="auto"/>
        <w:rPr>
          <w:rFonts w:eastAsia="方正仿宋_GBK"/>
          <w:sz w:val="24"/>
        </w:rPr>
      </w:pPr>
      <w:r>
        <w:rPr>
          <w:rFonts w:eastAsia="方正仿宋_GBK"/>
          <w:sz w:val="24"/>
        </w:rPr>
        <w:t>注：采样时间为2023年1月5日至2023年3月2</w:t>
      </w:r>
      <w:r>
        <w:rPr>
          <w:rFonts w:hint="eastAsia" w:eastAsia="方正仿宋_GBK"/>
          <w:sz w:val="24"/>
          <w:lang w:val="en-US" w:eastAsia="zh-CN"/>
        </w:rPr>
        <w:t>4</w:t>
      </w:r>
      <w:bookmarkStart w:id="0" w:name="_GoBack"/>
      <w:bookmarkEnd w:id="0"/>
      <w:r>
        <w:rPr>
          <w:rFonts w:eastAsia="方正仿宋_GBK"/>
          <w:sz w:val="24"/>
        </w:rPr>
        <w:t>日。</w:t>
      </w:r>
    </w:p>
    <w:p>
      <w:pPr>
        <w:spacing w:line="579" w:lineRule="exact"/>
        <w:ind w:left="1598" w:leftChars="304" w:hanging="960" w:hangingChars="300"/>
        <w:jc w:val="left"/>
        <w:rPr>
          <w:rFonts w:eastAsia="方正仿宋_GBK"/>
          <w:b/>
          <w:bCs/>
          <w:color w:val="000000"/>
          <w:kern w:val="36"/>
          <w:sz w:val="32"/>
          <w:szCs w:val="32"/>
        </w:rPr>
      </w:pPr>
    </w:p>
    <w:p>
      <w:pPr>
        <w:pStyle w:val="2"/>
        <w:rPr>
          <w:rFonts w:hint="default" w:ascii="Times New Roman" w:hAnsi="Times New Roman" w:eastAsia="方正仿宋_GBK"/>
          <w:b/>
          <w:bCs/>
          <w:kern w:val="36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0NjY2MDM2N2Y3NGNiZWJmZDA1MGViN2Q1YWIxMTEifQ=="/>
  </w:docVars>
  <w:rsids>
    <w:rsidRoot w:val="26043641"/>
    <w:rsid w:val="26043641"/>
    <w:rsid w:val="3425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hint="eastAsia" w:ascii="方正小标宋简体" w:hAnsi="方正小标宋简体" w:eastAsia="方正小标宋简体" w:cs="Times New Roman"/>
      <w:color w:val="000000"/>
      <w:sz w:val="24"/>
      <w:szCs w:val="2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396</Words>
  <Characters>403</Characters>
  <Lines>0</Lines>
  <Paragraphs>0</Paragraphs>
  <TotalTime>0</TotalTime>
  <ScaleCrop>false</ScaleCrop>
  <LinksUpToDate>false</LinksUpToDate>
  <CharactersWithSpaces>403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2023-03-29T05:15:00Z</dcterms:created>
  <dc:creator>bukeqitamong</dc:creator>
  <cp:lastModifiedBy>bukeqitamong</cp:lastModifiedBy>
  <dcterms:modified xsi:type="dcterms:W3CDTF">2023-03-29T08:40:55Z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6987C84D45CF4A75AF5F48D0B2399075</vt:lpwstr>
  </property>
</Properties>
</file>